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CA334" w14:textId="77777777" w:rsidR="009D4504" w:rsidRDefault="009D4504" w:rsidP="00C60FD1">
      <w:pPr>
        <w:jc w:val="right"/>
        <w:rPr>
          <w:rFonts w:ascii="Arial" w:hAnsi="Arial" w:cs="Arial"/>
          <w:b/>
          <w:sz w:val="22"/>
          <w:lang w:val="es-ES"/>
        </w:rPr>
      </w:pPr>
    </w:p>
    <w:p w14:paraId="21666CD1" w14:textId="65333D93" w:rsidR="00C60FD1" w:rsidRPr="00C60FD1" w:rsidRDefault="005D12C9" w:rsidP="00C60FD1">
      <w:pPr>
        <w:jc w:val="right"/>
        <w:rPr>
          <w:rFonts w:ascii="Arial" w:hAnsi="Arial" w:cs="Arial"/>
          <w:b/>
          <w:sz w:val="22"/>
          <w:lang w:val="es-ES"/>
        </w:rPr>
      </w:pPr>
      <w:r>
        <w:rPr>
          <w:rFonts w:ascii="Arial" w:hAnsi="Arial" w:cs="Arial"/>
          <w:b/>
          <w:sz w:val="22"/>
          <w:lang w:val="es-ES"/>
        </w:rPr>
        <w:t>CP/</w:t>
      </w:r>
      <w:r w:rsidR="009D4504">
        <w:rPr>
          <w:rFonts w:ascii="Arial" w:hAnsi="Arial" w:cs="Arial"/>
          <w:b/>
          <w:sz w:val="22"/>
        </w:rPr>
        <w:t>25</w:t>
      </w:r>
      <w:r w:rsidR="00CB4CFC">
        <w:rPr>
          <w:rFonts w:ascii="Arial" w:hAnsi="Arial" w:cs="Arial"/>
          <w:b/>
          <w:sz w:val="22"/>
        </w:rPr>
        <w:t>51</w:t>
      </w:r>
      <w:r w:rsidR="009304B8">
        <w:rPr>
          <w:rFonts w:ascii="Arial" w:hAnsi="Arial" w:cs="Arial"/>
          <w:b/>
          <w:sz w:val="22"/>
          <w:lang w:val="es-ES"/>
        </w:rPr>
        <w:t>/2024</w:t>
      </w:r>
    </w:p>
    <w:p w14:paraId="2205E6E4" w14:textId="161C6994" w:rsidR="00710292" w:rsidRDefault="00CB4CFC" w:rsidP="00710292">
      <w:pPr>
        <w:jc w:val="right"/>
        <w:rPr>
          <w:rFonts w:ascii="Arial" w:hAnsi="Arial" w:cs="Arial"/>
          <w:sz w:val="22"/>
          <w:lang w:val="es-ES"/>
        </w:rPr>
      </w:pPr>
      <w:r>
        <w:rPr>
          <w:rFonts w:ascii="Arial" w:hAnsi="Arial" w:cs="Arial"/>
          <w:sz w:val="22"/>
          <w:lang w:val="es-ES"/>
        </w:rPr>
        <w:t>10</w:t>
      </w:r>
      <w:r w:rsidR="00710F40">
        <w:rPr>
          <w:rFonts w:ascii="Arial" w:hAnsi="Arial" w:cs="Arial"/>
          <w:sz w:val="22"/>
          <w:lang w:val="es-ES"/>
        </w:rPr>
        <w:t xml:space="preserve"> </w:t>
      </w:r>
      <w:r w:rsidR="009304B8">
        <w:rPr>
          <w:rFonts w:ascii="Arial" w:hAnsi="Arial" w:cs="Arial"/>
          <w:sz w:val="22"/>
          <w:lang w:val="es-ES"/>
        </w:rPr>
        <w:t xml:space="preserve">de </w:t>
      </w:r>
      <w:r w:rsidR="009D4504">
        <w:rPr>
          <w:rFonts w:ascii="Arial" w:hAnsi="Arial" w:cs="Arial"/>
          <w:sz w:val="22"/>
          <w:lang w:val="es-ES"/>
        </w:rPr>
        <w:t>noviembre</w:t>
      </w:r>
      <w:r w:rsidR="00860ED6">
        <w:rPr>
          <w:rFonts w:ascii="Arial" w:hAnsi="Arial" w:cs="Arial"/>
          <w:sz w:val="22"/>
          <w:lang w:val="es-ES"/>
        </w:rPr>
        <w:t xml:space="preserve"> de 2024</w:t>
      </w:r>
    </w:p>
    <w:p w14:paraId="685B2009" w14:textId="77777777" w:rsidR="003D2609" w:rsidRDefault="003D2609" w:rsidP="003D2609">
      <w:pPr>
        <w:pStyle w:val="p1"/>
        <w:jc w:val="center"/>
        <w:divId w:val="831599003"/>
        <w:rPr>
          <w:rStyle w:val="s1"/>
          <w:rFonts w:ascii="Arial" w:hAnsi="Arial" w:cs="Arial"/>
          <w:b/>
          <w:bCs/>
          <w:sz w:val="28"/>
          <w:szCs w:val="28"/>
        </w:rPr>
      </w:pPr>
      <w:r w:rsidRPr="003D2609">
        <w:rPr>
          <w:rStyle w:val="s1"/>
          <w:rFonts w:ascii="Arial" w:hAnsi="Arial" w:cs="Arial"/>
          <w:b/>
          <w:bCs/>
          <w:sz w:val="28"/>
          <w:szCs w:val="28"/>
        </w:rPr>
        <w:t xml:space="preserve">DESCARTA ESTADO TARIFA DE 21 PESOS </w:t>
      </w:r>
    </w:p>
    <w:p w14:paraId="6BBE0584" w14:textId="74BBEC0A" w:rsidR="003D2609" w:rsidRPr="003D2609" w:rsidRDefault="003D2609" w:rsidP="003D2609">
      <w:pPr>
        <w:pStyle w:val="p1"/>
        <w:jc w:val="center"/>
        <w:divId w:val="831599003"/>
        <w:rPr>
          <w:rFonts w:ascii="Arial" w:hAnsi="Arial" w:cs="Arial"/>
          <w:b/>
          <w:bCs/>
          <w:sz w:val="28"/>
          <w:szCs w:val="28"/>
        </w:rPr>
      </w:pPr>
      <w:r w:rsidRPr="003D2609">
        <w:rPr>
          <w:rStyle w:val="s1"/>
          <w:rFonts w:ascii="Arial" w:hAnsi="Arial" w:cs="Arial"/>
          <w:b/>
          <w:bCs/>
          <w:sz w:val="28"/>
          <w:szCs w:val="28"/>
        </w:rPr>
        <w:t>EN TRANSPORTE PÚBLICO</w:t>
      </w:r>
    </w:p>
    <w:p w14:paraId="73E6812D" w14:textId="77777777" w:rsidR="003D2609" w:rsidRPr="003D2609" w:rsidRDefault="003D2609" w:rsidP="003D2609">
      <w:pPr>
        <w:pStyle w:val="p2"/>
        <w:jc w:val="both"/>
        <w:divId w:val="831599003"/>
        <w:rPr>
          <w:rFonts w:ascii="Arial" w:hAnsi="Arial" w:cs="Arial"/>
          <w:sz w:val="28"/>
          <w:szCs w:val="28"/>
        </w:rPr>
      </w:pPr>
    </w:p>
    <w:p w14:paraId="6CF68EA9" w14:textId="0AE8E266" w:rsidR="003D2609" w:rsidRPr="00E501FF" w:rsidRDefault="003D2609" w:rsidP="00E501FF">
      <w:pPr>
        <w:pStyle w:val="p1"/>
        <w:numPr>
          <w:ilvl w:val="0"/>
          <w:numId w:val="4"/>
        </w:numPr>
        <w:jc w:val="both"/>
        <w:divId w:val="831599003"/>
        <w:rPr>
          <w:rFonts w:ascii="Arial" w:hAnsi="Arial" w:cs="Arial"/>
          <w:i/>
          <w:iCs/>
          <w:sz w:val="24"/>
          <w:szCs w:val="24"/>
        </w:rPr>
      </w:pPr>
      <w:bookmarkStart w:id="0" w:name="_GoBack"/>
      <w:r w:rsidRPr="00E501FF">
        <w:rPr>
          <w:rStyle w:val="s1"/>
          <w:rFonts w:ascii="Arial" w:hAnsi="Arial" w:cs="Arial"/>
          <w:i/>
          <w:iCs/>
          <w:sz w:val="24"/>
          <w:szCs w:val="24"/>
        </w:rPr>
        <w:t>El Gobierno de Nuevo León tiene el objetivo de homologar los medios de pago electrónico aceptados en las diversas modalidades de servicio público y una tarifa integrada.</w:t>
      </w:r>
    </w:p>
    <w:p w14:paraId="49CBD837" w14:textId="291AD520" w:rsidR="003D2609" w:rsidRPr="00E501FF" w:rsidRDefault="003D2609" w:rsidP="00E501FF">
      <w:pPr>
        <w:pStyle w:val="p1"/>
        <w:numPr>
          <w:ilvl w:val="0"/>
          <w:numId w:val="4"/>
        </w:numPr>
        <w:jc w:val="both"/>
        <w:divId w:val="831599003"/>
        <w:rPr>
          <w:rFonts w:ascii="Arial" w:hAnsi="Arial" w:cs="Arial"/>
          <w:i/>
          <w:iCs/>
          <w:sz w:val="24"/>
          <w:szCs w:val="24"/>
        </w:rPr>
      </w:pPr>
      <w:r w:rsidRPr="00E501FF">
        <w:rPr>
          <w:rStyle w:val="s1"/>
          <w:rFonts w:ascii="Arial" w:hAnsi="Arial" w:cs="Arial"/>
          <w:i/>
          <w:iCs/>
          <w:sz w:val="24"/>
          <w:szCs w:val="24"/>
        </w:rPr>
        <w:t>Los ingresos adicionales que se obtengan por la homologación serán destinados a sufragar el incremento en costos asociados a la prestación de servicio y a la rehabilitación de autobuses en talleres.</w:t>
      </w:r>
    </w:p>
    <w:p w14:paraId="2C328255" w14:textId="75231725" w:rsidR="003D2609" w:rsidRPr="00E501FF" w:rsidRDefault="003D2609" w:rsidP="00E501FF">
      <w:pPr>
        <w:pStyle w:val="p1"/>
        <w:numPr>
          <w:ilvl w:val="0"/>
          <w:numId w:val="4"/>
        </w:numPr>
        <w:jc w:val="both"/>
        <w:divId w:val="831599003"/>
        <w:rPr>
          <w:rFonts w:ascii="Arial" w:hAnsi="Arial" w:cs="Arial"/>
          <w:i/>
          <w:iCs/>
          <w:sz w:val="24"/>
          <w:szCs w:val="24"/>
        </w:rPr>
      </w:pPr>
      <w:r w:rsidRPr="00E501FF">
        <w:rPr>
          <w:rStyle w:val="s1"/>
          <w:rFonts w:ascii="Arial" w:hAnsi="Arial" w:cs="Arial"/>
          <w:i/>
          <w:iCs/>
          <w:sz w:val="24"/>
          <w:szCs w:val="24"/>
        </w:rPr>
        <w:t xml:space="preserve">Contrario a un aumento, el Estado pedirá una partida al Congreso para otorgar un incentivo para viajes gratis a grupos en situación de </w:t>
      </w:r>
      <w:proofErr w:type="gramStart"/>
      <w:r w:rsidRPr="00E501FF">
        <w:rPr>
          <w:rStyle w:val="s1"/>
          <w:rFonts w:ascii="Arial" w:hAnsi="Arial" w:cs="Arial"/>
          <w:i/>
          <w:iCs/>
          <w:sz w:val="24"/>
          <w:szCs w:val="24"/>
        </w:rPr>
        <w:t>vulnerabilidad no previstas</w:t>
      </w:r>
      <w:proofErr w:type="gramEnd"/>
      <w:r w:rsidRPr="00E501FF">
        <w:rPr>
          <w:rStyle w:val="s1"/>
          <w:rFonts w:ascii="Arial" w:hAnsi="Arial" w:cs="Arial"/>
          <w:i/>
          <w:iCs/>
          <w:sz w:val="24"/>
          <w:szCs w:val="24"/>
        </w:rPr>
        <w:t xml:space="preserve"> en la Ley, como personas sin empleo o con pobreza laboral y familias numerosas.</w:t>
      </w:r>
    </w:p>
    <w:p w14:paraId="28BED43E" w14:textId="77777777" w:rsidR="003D2609" w:rsidRPr="003D2609" w:rsidRDefault="003D2609" w:rsidP="003D2609">
      <w:pPr>
        <w:pStyle w:val="p2"/>
        <w:jc w:val="both"/>
        <w:divId w:val="831599003"/>
        <w:rPr>
          <w:rFonts w:ascii="Arial" w:hAnsi="Arial" w:cs="Arial"/>
          <w:sz w:val="28"/>
          <w:szCs w:val="28"/>
        </w:rPr>
      </w:pPr>
    </w:p>
    <w:p w14:paraId="3BE10E70" w14:textId="77777777" w:rsidR="003D2609" w:rsidRPr="003D2609" w:rsidRDefault="003D2609" w:rsidP="003D2609">
      <w:pPr>
        <w:pStyle w:val="p1"/>
        <w:jc w:val="both"/>
        <w:divId w:val="831599003"/>
        <w:rPr>
          <w:rFonts w:ascii="Arial" w:hAnsi="Arial" w:cs="Arial"/>
          <w:sz w:val="28"/>
          <w:szCs w:val="28"/>
        </w:rPr>
      </w:pPr>
      <w:r w:rsidRPr="00E501FF">
        <w:rPr>
          <w:rStyle w:val="s1"/>
          <w:rFonts w:ascii="Arial" w:hAnsi="Arial" w:cs="Arial"/>
          <w:b/>
          <w:bCs/>
          <w:sz w:val="28"/>
          <w:szCs w:val="28"/>
        </w:rPr>
        <w:t>Monterrey, Nuevo León.-</w:t>
      </w:r>
      <w:r w:rsidRPr="003D2609">
        <w:rPr>
          <w:rStyle w:val="s1"/>
          <w:rFonts w:ascii="Arial" w:hAnsi="Arial" w:cs="Arial"/>
          <w:sz w:val="28"/>
          <w:szCs w:val="28"/>
        </w:rPr>
        <w:t xml:space="preserve"> Al asegurar que NO se considerará una tarifa de 21 pesos en el transporte público, el Gobierno de Nuevo León informó que contrario a ello se adoptarán medidas en beneficio de la ciudadanía y su economía familiar.</w:t>
      </w:r>
    </w:p>
    <w:p w14:paraId="43F3B634" w14:textId="77777777" w:rsidR="003D2609" w:rsidRPr="003D2609" w:rsidRDefault="003D2609" w:rsidP="003D2609">
      <w:pPr>
        <w:pStyle w:val="p2"/>
        <w:jc w:val="both"/>
        <w:divId w:val="831599003"/>
        <w:rPr>
          <w:rFonts w:ascii="Arial" w:hAnsi="Arial" w:cs="Arial"/>
          <w:sz w:val="28"/>
          <w:szCs w:val="28"/>
        </w:rPr>
      </w:pPr>
    </w:p>
    <w:p w14:paraId="77A1C8B9" w14:textId="77777777" w:rsidR="003D2609" w:rsidRPr="003D2609" w:rsidRDefault="003D2609" w:rsidP="003D2609">
      <w:pPr>
        <w:pStyle w:val="p1"/>
        <w:jc w:val="both"/>
        <w:divId w:val="831599003"/>
        <w:rPr>
          <w:rFonts w:ascii="Arial" w:hAnsi="Arial" w:cs="Arial"/>
          <w:sz w:val="28"/>
          <w:szCs w:val="28"/>
        </w:rPr>
      </w:pPr>
      <w:r w:rsidRPr="003D2609">
        <w:rPr>
          <w:rStyle w:val="s1"/>
          <w:rFonts w:ascii="Arial" w:hAnsi="Arial" w:cs="Arial"/>
          <w:sz w:val="28"/>
          <w:szCs w:val="28"/>
        </w:rPr>
        <w:t>En un mensaje a través de redes sociales, el Secretario de Movilidad y Planeación Urbana, Hernán Villarreal Rodríguez, señaló que se busca homologar los medios de pago electrónico aceptados en las diversas modalidades del servicio público.</w:t>
      </w:r>
    </w:p>
    <w:p w14:paraId="149E4743" w14:textId="77777777" w:rsidR="003D2609" w:rsidRPr="003D2609" w:rsidRDefault="003D2609" w:rsidP="003D2609">
      <w:pPr>
        <w:pStyle w:val="p2"/>
        <w:jc w:val="both"/>
        <w:divId w:val="831599003"/>
        <w:rPr>
          <w:rFonts w:ascii="Arial" w:hAnsi="Arial" w:cs="Arial"/>
          <w:sz w:val="28"/>
          <w:szCs w:val="28"/>
        </w:rPr>
      </w:pPr>
    </w:p>
    <w:p w14:paraId="172097F4" w14:textId="77777777" w:rsidR="003D2609" w:rsidRPr="003D2609" w:rsidRDefault="003D2609" w:rsidP="003D2609">
      <w:pPr>
        <w:pStyle w:val="p1"/>
        <w:jc w:val="both"/>
        <w:divId w:val="831599003"/>
        <w:rPr>
          <w:rFonts w:ascii="Arial" w:hAnsi="Arial" w:cs="Arial"/>
          <w:sz w:val="28"/>
          <w:szCs w:val="28"/>
        </w:rPr>
      </w:pPr>
      <w:r w:rsidRPr="003D2609">
        <w:rPr>
          <w:rStyle w:val="s1"/>
          <w:rFonts w:ascii="Arial" w:hAnsi="Arial" w:cs="Arial"/>
          <w:sz w:val="28"/>
          <w:szCs w:val="28"/>
        </w:rPr>
        <w:t>“El objetivo es homologar los medios de pago electrónico aceptados en las diversas modalidades de servicio público y en consecuencia la política con tarifa integrada, solo será aplicable a autobuses con validador autorizado y que acredite la revista físico mecánica para asegurar las buenas condiciones de las unidades, así como asegurar la continuidad del servicio público y lograr su eficiencia, eficacia y seguridad”, señaló el titular de Movilidad.</w:t>
      </w:r>
      <w:r w:rsidRPr="003D2609">
        <w:rPr>
          <w:rStyle w:val="apple-converted-space"/>
          <w:rFonts w:ascii="Arial" w:hAnsi="Arial" w:cs="Arial"/>
          <w:sz w:val="28"/>
          <w:szCs w:val="28"/>
        </w:rPr>
        <w:t> </w:t>
      </w:r>
    </w:p>
    <w:p w14:paraId="58723179" w14:textId="77777777" w:rsidR="003D2609" w:rsidRPr="003D2609" w:rsidRDefault="003D2609" w:rsidP="003D2609">
      <w:pPr>
        <w:pStyle w:val="p2"/>
        <w:jc w:val="both"/>
        <w:divId w:val="831599003"/>
        <w:rPr>
          <w:rFonts w:ascii="Arial" w:hAnsi="Arial" w:cs="Arial"/>
          <w:sz w:val="28"/>
          <w:szCs w:val="28"/>
        </w:rPr>
      </w:pPr>
    </w:p>
    <w:p w14:paraId="2FE0D3E3" w14:textId="77777777" w:rsidR="003D2609" w:rsidRPr="003D2609" w:rsidRDefault="003D2609" w:rsidP="003D2609">
      <w:pPr>
        <w:pStyle w:val="p1"/>
        <w:jc w:val="both"/>
        <w:divId w:val="831599003"/>
        <w:rPr>
          <w:rFonts w:ascii="Arial" w:hAnsi="Arial" w:cs="Arial"/>
          <w:sz w:val="28"/>
          <w:szCs w:val="28"/>
        </w:rPr>
      </w:pPr>
      <w:r w:rsidRPr="003D2609">
        <w:rPr>
          <w:rStyle w:val="s1"/>
          <w:rFonts w:ascii="Arial" w:hAnsi="Arial" w:cs="Arial"/>
          <w:sz w:val="28"/>
          <w:szCs w:val="28"/>
        </w:rPr>
        <w:t>Las medidas se dan a conocer, luego de que el pasado 7 de noviembre, el Gobierno del Estado informó que con el fin de fortalecer la cultura del pago electrónico en el servicio de transporte público de pasajeros, los usuarios de las unidades de la Ruta Exprés Integrada tendrán un ahorro del 50 al 100 por ciento en transbordos hacia su destino final. En este caso, solamente las Rutas Exprés Integradas podrán cobrar la tarifa integrada de 15 pesos.</w:t>
      </w:r>
    </w:p>
    <w:p w14:paraId="5F2D78A4" w14:textId="77777777" w:rsidR="003D2609" w:rsidRPr="003D2609" w:rsidRDefault="003D2609" w:rsidP="003D2609">
      <w:pPr>
        <w:pStyle w:val="p2"/>
        <w:jc w:val="both"/>
        <w:divId w:val="831599003"/>
        <w:rPr>
          <w:rFonts w:ascii="Arial" w:hAnsi="Arial" w:cs="Arial"/>
          <w:sz w:val="28"/>
          <w:szCs w:val="28"/>
        </w:rPr>
      </w:pPr>
    </w:p>
    <w:p w14:paraId="6E7A08DD" w14:textId="77777777" w:rsidR="003D2609" w:rsidRPr="003D2609" w:rsidRDefault="003D2609" w:rsidP="003D2609">
      <w:pPr>
        <w:pStyle w:val="p1"/>
        <w:jc w:val="both"/>
        <w:divId w:val="831599003"/>
        <w:rPr>
          <w:rFonts w:ascii="Arial" w:hAnsi="Arial" w:cs="Arial"/>
          <w:sz w:val="28"/>
          <w:szCs w:val="28"/>
        </w:rPr>
      </w:pPr>
      <w:r w:rsidRPr="003D2609">
        <w:rPr>
          <w:rStyle w:val="s1"/>
          <w:rFonts w:ascii="Arial" w:hAnsi="Arial" w:cs="Arial"/>
          <w:sz w:val="28"/>
          <w:szCs w:val="28"/>
        </w:rPr>
        <w:t>Ante esto, el titular de Movilidad informó que se realizarán algunas acciones con el fin de apoyar a grupos en situación de vulnerabilidad no previstas en la Ley, como personas sin empleo o con pobreza laboral y familias numerosas.</w:t>
      </w:r>
    </w:p>
    <w:p w14:paraId="5AB2E598" w14:textId="77777777" w:rsidR="003D2609" w:rsidRPr="003D2609" w:rsidRDefault="003D2609" w:rsidP="003D2609">
      <w:pPr>
        <w:pStyle w:val="p2"/>
        <w:jc w:val="both"/>
        <w:divId w:val="831599003"/>
        <w:rPr>
          <w:rFonts w:ascii="Arial" w:hAnsi="Arial" w:cs="Arial"/>
          <w:sz w:val="28"/>
          <w:szCs w:val="28"/>
        </w:rPr>
      </w:pPr>
    </w:p>
    <w:p w14:paraId="1C1ED3DC" w14:textId="77777777" w:rsidR="003D2609" w:rsidRPr="003D2609" w:rsidRDefault="003D2609" w:rsidP="003D2609">
      <w:pPr>
        <w:pStyle w:val="p1"/>
        <w:jc w:val="both"/>
        <w:divId w:val="831599003"/>
        <w:rPr>
          <w:rFonts w:ascii="Arial" w:hAnsi="Arial" w:cs="Arial"/>
          <w:sz w:val="28"/>
          <w:szCs w:val="28"/>
        </w:rPr>
      </w:pPr>
      <w:r w:rsidRPr="003D2609">
        <w:rPr>
          <w:rStyle w:val="s1"/>
          <w:rFonts w:ascii="Arial" w:hAnsi="Arial" w:cs="Arial"/>
          <w:sz w:val="28"/>
          <w:szCs w:val="28"/>
        </w:rPr>
        <w:t>Una de las acciones será un incentivo, por lo que se solicitará una partida al Congreso local para ayudar con viajes gratis a los grupos en situación de vulnerabilidad ya mencionados.</w:t>
      </w:r>
    </w:p>
    <w:p w14:paraId="65B25804" w14:textId="77777777" w:rsidR="003D2609" w:rsidRPr="003D2609" w:rsidRDefault="003D2609" w:rsidP="003D2609">
      <w:pPr>
        <w:pStyle w:val="p2"/>
        <w:jc w:val="both"/>
        <w:divId w:val="831599003"/>
        <w:rPr>
          <w:rFonts w:ascii="Arial" w:hAnsi="Arial" w:cs="Arial"/>
          <w:sz w:val="28"/>
          <w:szCs w:val="28"/>
        </w:rPr>
      </w:pPr>
    </w:p>
    <w:p w14:paraId="05E77B08" w14:textId="77777777" w:rsidR="003D2609" w:rsidRPr="003D2609" w:rsidRDefault="003D2609" w:rsidP="003D2609">
      <w:pPr>
        <w:pStyle w:val="p1"/>
        <w:jc w:val="both"/>
        <w:divId w:val="831599003"/>
        <w:rPr>
          <w:rFonts w:ascii="Arial" w:hAnsi="Arial" w:cs="Arial"/>
          <w:sz w:val="28"/>
          <w:szCs w:val="28"/>
        </w:rPr>
      </w:pPr>
      <w:r w:rsidRPr="003D2609">
        <w:rPr>
          <w:rStyle w:val="s1"/>
          <w:rFonts w:ascii="Arial" w:hAnsi="Arial" w:cs="Arial"/>
          <w:sz w:val="28"/>
          <w:szCs w:val="28"/>
        </w:rPr>
        <w:t>“Se solicitará al Congreso del Estado aprobar una partida para el ejercicio 2025 por un mil millones de pesos para otorgar un incentivo para que todas las personas puedan acceder al servicio público de transporte consistente en 15 viajes gratis mensuales cuya población objetivo sea primero los grupos en situación de vulnerabilidad no previstos en la ley para acceder a una tarifa preferencial y segundo aquellas personas usuarias que aún y con la tarifa preferencial requieran un apoyo adicional para su inclusión social”, apuntó Villarreal Rodríguez.</w:t>
      </w:r>
    </w:p>
    <w:p w14:paraId="1C6792C3" w14:textId="77777777" w:rsidR="003D2609" w:rsidRPr="003D2609" w:rsidRDefault="003D2609" w:rsidP="003D2609">
      <w:pPr>
        <w:pStyle w:val="p2"/>
        <w:jc w:val="both"/>
        <w:divId w:val="831599003"/>
        <w:rPr>
          <w:rFonts w:ascii="Arial" w:hAnsi="Arial" w:cs="Arial"/>
          <w:sz w:val="28"/>
          <w:szCs w:val="28"/>
        </w:rPr>
      </w:pPr>
    </w:p>
    <w:p w14:paraId="4C7606CD" w14:textId="77777777" w:rsidR="003D2609" w:rsidRPr="003D2609" w:rsidRDefault="003D2609" w:rsidP="003D2609">
      <w:pPr>
        <w:pStyle w:val="p1"/>
        <w:jc w:val="both"/>
        <w:divId w:val="831599003"/>
        <w:rPr>
          <w:rFonts w:ascii="Arial" w:hAnsi="Arial" w:cs="Arial"/>
          <w:sz w:val="28"/>
          <w:szCs w:val="28"/>
        </w:rPr>
      </w:pPr>
      <w:r w:rsidRPr="003D2609">
        <w:rPr>
          <w:rStyle w:val="s1"/>
          <w:rFonts w:ascii="Arial" w:hAnsi="Arial" w:cs="Arial"/>
          <w:sz w:val="28"/>
          <w:szCs w:val="28"/>
        </w:rPr>
        <w:t xml:space="preserve">Otra de las acciones a aplicar con el fin de aliviar el gasto familiar será un acceso efectivo a tarifas preferenciales, esto mediante la apertura de </w:t>
      </w:r>
      <w:proofErr w:type="gramStart"/>
      <w:r w:rsidRPr="003D2609">
        <w:rPr>
          <w:rStyle w:val="s1"/>
          <w:rFonts w:ascii="Arial" w:hAnsi="Arial" w:cs="Arial"/>
          <w:sz w:val="28"/>
          <w:szCs w:val="28"/>
        </w:rPr>
        <w:t>un</w:t>
      </w:r>
      <w:proofErr w:type="gramEnd"/>
      <w:r w:rsidRPr="003D2609">
        <w:rPr>
          <w:rStyle w:val="s1"/>
          <w:rFonts w:ascii="Arial" w:hAnsi="Arial" w:cs="Arial"/>
          <w:sz w:val="28"/>
          <w:szCs w:val="28"/>
        </w:rPr>
        <w:t xml:space="preserve"> Centro de Atención y el despliegue de módulos para registro de beneficiarios, entre los que se encuentran: personas con discapacidad, </w:t>
      </w:r>
      <w:r w:rsidRPr="003D2609">
        <w:rPr>
          <w:rStyle w:val="s1"/>
          <w:rFonts w:ascii="Arial" w:hAnsi="Arial" w:cs="Arial"/>
          <w:sz w:val="28"/>
          <w:szCs w:val="28"/>
        </w:rPr>
        <w:lastRenderedPageBreak/>
        <w:t>adultos mayores, personas en situación de viudez, personas jubiladas o pensionadas, madres solteras y estudiantes.</w:t>
      </w:r>
    </w:p>
    <w:p w14:paraId="66EFB6A5" w14:textId="77777777" w:rsidR="003D2609" w:rsidRPr="003D2609" w:rsidRDefault="003D2609" w:rsidP="003D2609">
      <w:pPr>
        <w:pStyle w:val="p2"/>
        <w:jc w:val="both"/>
        <w:divId w:val="831599003"/>
        <w:rPr>
          <w:rFonts w:ascii="Arial" w:hAnsi="Arial" w:cs="Arial"/>
          <w:sz w:val="28"/>
          <w:szCs w:val="28"/>
        </w:rPr>
      </w:pPr>
    </w:p>
    <w:p w14:paraId="153EBF6C" w14:textId="77777777" w:rsidR="003D2609" w:rsidRPr="003D2609" w:rsidRDefault="003D2609" w:rsidP="003D2609">
      <w:pPr>
        <w:pStyle w:val="p1"/>
        <w:jc w:val="both"/>
        <w:divId w:val="831599003"/>
        <w:rPr>
          <w:rFonts w:ascii="Arial" w:hAnsi="Arial" w:cs="Arial"/>
          <w:sz w:val="28"/>
          <w:szCs w:val="28"/>
        </w:rPr>
      </w:pPr>
      <w:r w:rsidRPr="003D2609">
        <w:rPr>
          <w:rStyle w:val="s1"/>
          <w:rFonts w:ascii="Arial" w:hAnsi="Arial" w:cs="Arial"/>
          <w:sz w:val="28"/>
          <w:szCs w:val="28"/>
        </w:rPr>
        <w:t>Asimismo, pensando en otro de los agentes sociales que necesitan apoyo en el transporte, como lo son los operadores quienes han mantenido el mismo sueldo desde hace años, el Gobierno estatal les dará una mejora sustancial y sostenida en sus condiciones laborales.</w:t>
      </w:r>
    </w:p>
    <w:p w14:paraId="23423FCB" w14:textId="77777777" w:rsidR="003D2609" w:rsidRPr="003D2609" w:rsidRDefault="003D2609" w:rsidP="003D2609">
      <w:pPr>
        <w:pStyle w:val="p2"/>
        <w:jc w:val="both"/>
        <w:divId w:val="831599003"/>
        <w:rPr>
          <w:rFonts w:ascii="Arial" w:hAnsi="Arial" w:cs="Arial"/>
          <w:sz w:val="28"/>
          <w:szCs w:val="28"/>
        </w:rPr>
      </w:pPr>
    </w:p>
    <w:p w14:paraId="3F961302" w14:textId="77777777" w:rsidR="003D2609" w:rsidRPr="003D2609" w:rsidRDefault="003D2609" w:rsidP="003D2609">
      <w:pPr>
        <w:pStyle w:val="p1"/>
        <w:jc w:val="both"/>
        <w:divId w:val="831599003"/>
        <w:rPr>
          <w:rFonts w:ascii="Arial" w:hAnsi="Arial" w:cs="Arial"/>
          <w:sz w:val="28"/>
          <w:szCs w:val="28"/>
        </w:rPr>
      </w:pPr>
      <w:r w:rsidRPr="003D2609">
        <w:rPr>
          <w:rStyle w:val="s1"/>
          <w:rFonts w:ascii="Arial" w:hAnsi="Arial" w:cs="Arial"/>
          <w:sz w:val="28"/>
          <w:szCs w:val="28"/>
        </w:rPr>
        <w:t>Es por ello que se va a destinar un mayor porcentaje de los ingresos por tarifa a mejorar sus prestaciones laborales; facilitar renovación de licencia especial; otorgar becas-salario a prospectos en capacitación; otorgar apoyos sociales a sus familias; y relanzar programas de capacitación continua y planes de carrera.</w:t>
      </w:r>
    </w:p>
    <w:p w14:paraId="7B63F968" w14:textId="77777777" w:rsidR="003D2609" w:rsidRPr="003D2609" w:rsidRDefault="003D2609" w:rsidP="003D2609">
      <w:pPr>
        <w:pStyle w:val="p2"/>
        <w:jc w:val="both"/>
        <w:divId w:val="831599003"/>
        <w:rPr>
          <w:rFonts w:ascii="Arial" w:hAnsi="Arial" w:cs="Arial"/>
          <w:sz w:val="28"/>
          <w:szCs w:val="28"/>
        </w:rPr>
      </w:pPr>
    </w:p>
    <w:p w14:paraId="45640823" w14:textId="77777777" w:rsidR="003D2609" w:rsidRPr="003D2609" w:rsidRDefault="003D2609" w:rsidP="003D2609">
      <w:pPr>
        <w:pStyle w:val="p1"/>
        <w:jc w:val="both"/>
        <w:divId w:val="831599003"/>
        <w:rPr>
          <w:rFonts w:ascii="Arial" w:hAnsi="Arial" w:cs="Arial"/>
          <w:sz w:val="28"/>
          <w:szCs w:val="28"/>
        </w:rPr>
      </w:pPr>
      <w:r w:rsidRPr="003D2609">
        <w:rPr>
          <w:rStyle w:val="s1"/>
          <w:rFonts w:ascii="Arial" w:hAnsi="Arial" w:cs="Arial"/>
          <w:sz w:val="28"/>
          <w:szCs w:val="28"/>
        </w:rPr>
        <w:t>Por último, el Secretario de Movilidad informó que los ingresos adicionales que se obtengan por la homologación de la política tarifaria serán destinados a sufragar el incremento en costos asociados a la prestación de servicio y a la rehabilitación de autobuses en talleres.</w:t>
      </w:r>
    </w:p>
    <w:p w14:paraId="2998FC36" w14:textId="77777777" w:rsidR="003D2609" w:rsidRPr="003D2609" w:rsidRDefault="003D2609" w:rsidP="003D2609">
      <w:pPr>
        <w:pStyle w:val="p2"/>
        <w:jc w:val="both"/>
        <w:divId w:val="831599003"/>
        <w:rPr>
          <w:rFonts w:ascii="Arial" w:hAnsi="Arial" w:cs="Arial"/>
          <w:sz w:val="28"/>
          <w:szCs w:val="28"/>
        </w:rPr>
      </w:pPr>
    </w:p>
    <w:p w14:paraId="6D1060C2" w14:textId="77777777" w:rsidR="003D2609" w:rsidRPr="003D2609" w:rsidRDefault="003D2609" w:rsidP="003D2609">
      <w:pPr>
        <w:pStyle w:val="p1"/>
        <w:jc w:val="both"/>
        <w:divId w:val="831599003"/>
        <w:rPr>
          <w:rFonts w:ascii="Arial" w:hAnsi="Arial" w:cs="Arial"/>
          <w:sz w:val="28"/>
          <w:szCs w:val="28"/>
        </w:rPr>
      </w:pPr>
      <w:r w:rsidRPr="003D2609">
        <w:rPr>
          <w:rStyle w:val="s1"/>
          <w:rFonts w:ascii="Arial" w:hAnsi="Arial" w:cs="Arial"/>
          <w:sz w:val="28"/>
          <w:szCs w:val="28"/>
        </w:rPr>
        <w:t>Todo esto en tanto se renueva la totalidad de la flota con dos mil nuevos autobuses que ya fueron solicitados por el Gobierno del estado.</w:t>
      </w:r>
    </w:p>
    <w:bookmarkEnd w:id="0"/>
    <w:p w14:paraId="7BDE9AC3" w14:textId="7EA06E8D" w:rsidR="00FE7624" w:rsidRPr="00F440D5" w:rsidRDefault="00FE7624" w:rsidP="003D2609">
      <w:pPr>
        <w:jc w:val="right"/>
        <w:rPr>
          <w:bCs/>
          <w:lang w:val="es-ES"/>
        </w:rPr>
      </w:pPr>
    </w:p>
    <w:sectPr w:rsidR="00FE7624" w:rsidRPr="00F440D5"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69D3E" w14:textId="77777777" w:rsidR="00B24935" w:rsidRDefault="00B24935" w:rsidP="00FF7AF6">
      <w:r>
        <w:separator/>
      </w:r>
    </w:p>
  </w:endnote>
  <w:endnote w:type="continuationSeparator" w:id="0">
    <w:p w14:paraId="56EF44EE" w14:textId="77777777" w:rsidR="00B24935" w:rsidRDefault="00B24935"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28F37" w14:textId="77777777" w:rsidR="00B24935" w:rsidRDefault="00B24935" w:rsidP="00FF7AF6">
      <w:r>
        <w:separator/>
      </w:r>
    </w:p>
  </w:footnote>
  <w:footnote w:type="continuationSeparator" w:id="0">
    <w:p w14:paraId="7C2957AB" w14:textId="77777777" w:rsidR="00B24935" w:rsidRDefault="00B24935"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931534"/>
    <w:multiLevelType w:val="hybridMultilevel"/>
    <w:tmpl w:val="50AA1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0BC78CA"/>
    <w:multiLevelType w:val="hybridMultilevel"/>
    <w:tmpl w:val="4614E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52205"/>
    <w:rsid w:val="00270A00"/>
    <w:rsid w:val="00273061"/>
    <w:rsid w:val="00277E3A"/>
    <w:rsid w:val="00283A19"/>
    <w:rsid w:val="002A3FE8"/>
    <w:rsid w:val="002B6BB5"/>
    <w:rsid w:val="002D43C4"/>
    <w:rsid w:val="00322829"/>
    <w:rsid w:val="00343260"/>
    <w:rsid w:val="00393982"/>
    <w:rsid w:val="00393F5C"/>
    <w:rsid w:val="003B7848"/>
    <w:rsid w:val="003C3F46"/>
    <w:rsid w:val="003D2609"/>
    <w:rsid w:val="00411550"/>
    <w:rsid w:val="00437F6D"/>
    <w:rsid w:val="00444D5D"/>
    <w:rsid w:val="00477C96"/>
    <w:rsid w:val="00485E5F"/>
    <w:rsid w:val="00491B6B"/>
    <w:rsid w:val="004A2944"/>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285C"/>
    <w:rsid w:val="006A7625"/>
    <w:rsid w:val="006C6591"/>
    <w:rsid w:val="006C6AE2"/>
    <w:rsid w:val="006C7E33"/>
    <w:rsid w:val="006E146F"/>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D4504"/>
    <w:rsid w:val="009E1DDD"/>
    <w:rsid w:val="009E4D3B"/>
    <w:rsid w:val="009E539A"/>
    <w:rsid w:val="009E6B1A"/>
    <w:rsid w:val="00A020BD"/>
    <w:rsid w:val="00A36495"/>
    <w:rsid w:val="00A4643D"/>
    <w:rsid w:val="00A514BD"/>
    <w:rsid w:val="00A843F7"/>
    <w:rsid w:val="00AD09AB"/>
    <w:rsid w:val="00AD17F1"/>
    <w:rsid w:val="00B14864"/>
    <w:rsid w:val="00B24935"/>
    <w:rsid w:val="00B252C7"/>
    <w:rsid w:val="00B314E3"/>
    <w:rsid w:val="00B74F1A"/>
    <w:rsid w:val="00B77B04"/>
    <w:rsid w:val="00B818C3"/>
    <w:rsid w:val="00B833DF"/>
    <w:rsid w:val="00B83BF9"/>
    <w:rsid w:val="00BA22D7"/>
    <w:rsid w:val="00BA34BF"/>
    <w:rsid w:val="00BA7B65"/>
    <w:rsid w:val="00BC2F38"/>
    <w:rsid w:val="00BC666E"/>
    <w:rsid w:val="00BF20E4"/>
    <w:rsid w:val="00C11B6F"/>
    <w:rsid w:val="00C1231A"/>
    <w:rsid w:val="00C3512F"/>
    <w:rsid w:val="00C470FA"/>
    <w:rsid w:val="00C60FD1"/>
    <w:rsid w:val="00CA0BBA"/>
    <w:rsid w:val="00CA5D5F"/>
    <w:rsid w:val="00CB4CFC"/>
    <w:rsid w:val="00CE7002"/>
    <w:rsid w:val="00CF2481"/>
    <w:rsid w:val="00D32729"/>
    <w:rsid w:val="00D43A6C"/>
    <w:rsid w:val="00D5133A"/>
    <w:rsid w:val="00D52E68"/>
    <w:rsid w:val="00D618A4"/>
    <w:rsid w:val="00D663FB"/>
    <w:rsid w:val="00DB73AF"/>
    <w:rsid w:val="00DD1F02"/>
    <w:rsid w:val="00DD3C50"/>
    <w:rsid w:val="00DF4944"/>
    <w:rsid w:val="00E16832"/>
    <w:rsid w:val="00E501FF"/>
    <w:rsid w:val="00E516BA"/>
    <w:rsid w:val="00E721EA"/>
    <w:rsid w:val="00E87B70"/>
    <w:rsid w:val="00EE6765"/>
    <w:rsid w:val="00F11A5F"/>
    <w:rsid w:val="00F222A1"/>
    <w:rsid w:val="00F440D5"/>
    <w:rsid w:val="00F4669A"/>
    <w:rsid w:val="00F601AC"/>
    <w:rsid w:val="00F656BD"/>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p1">
    <w:name w:val="p1"/>
    <w:basedOn w:val="Normal"/>
    <w:rsid w:val="003D2609"/>
    <w:rPr>
      <w:rFonts w:ascii=".AppleSystemUIFont" w:eastAsiaTheme="minorEastAsia" w:hAnsi=".AppleSystemUIFont" w:cs="Times New Roman"/>
      <w:sz w:val="26"/>
      <w:szCs w:val="26"/>
      <w:lang w:eastAsia="es-MX"/>
    </w:rPr>
  </w:style>
  <w:style w:type="paragraph" w:customStyle="1" w:styleId="p2">
    <w:name w:val="p2"/>
    <w:basedOn w:val="Normal"/>
    <w:rsid w:val="003D2609"/>
    <w:rPr>
      <w:rFonts w:ascii=".AppleSystemUIFont" w:eastAsiaTheme="minorEastAsia" w:hAnsi=".AppleSystemUIFont" w:cs="Times New Roman"/>
      <w:sz w:val="26"/>
      <w:szCs w:val="26"/>
      <w:lang w:eastAsia="es-MX"/>
    </w:rPr>
  </w:style>
  <w:style w:type="character" w:customStyle="1" w:styleId="s1">
    <w:name w:val="s1"/>
    <w:basedOn w:val="Fuentedeprrafopredeter"/>
    <w:rsid w:val="003D2609"/>
    <w:rPr>
      <w:rFonts w:ascii="UICTFontTextStyleBody" w:hAnsi="UICTFontTextStyleBody" w:hint="default"/>
      <w:b w:val="0"/>
      <w:bCs w:val="0"/>
      <w:i w:val="0"/>
      <w:iCs w:val="0"/>
      <w:sz w:val="26"/>
      <w:szCs w:val="26"/>
    </w:rPr>
  </w:style>
  <w:style w:type="character" w:customStyle="1" w:styleId="apple-tab-span">
    <w:name w:val="apple-tab-span"/>
    <w:basedOn w:val="Fuentedeprrafopredeter"/>
    <w:rsid w:val="003D2609"/>
  </w:style>
  <w:style w:type="character" w:customStyle="1" w:styleId="apple-converted-space">
    <w:name w:val="apple-converted-space"/>
    <w:basedOn w:val="Fuentedeprrafopredeter"/>
    <w:rsid w:val="003D2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9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3784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2024-11-11T15:57:00Z</dcterms:created>
  <dcterms:modified xsi:type="dcterms:W3CDTF">2024-11-11T15:57:00Z</dcterms:modified>
</cp:coreProperties>
</file>