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A7FFA5B" w:rsidR="009C0D7E" w:rsidRPr="004667B8" w:rsidRDefault="00275D0E" w:rsidP="009C0D7E">
      <w:pPr>
        <w:jc w:val="right"/>
        <w:rPr>
          <w:rFonts w:ascii="Arial" w:hAnsi="Arial" w:cs="Arial"/>
          <w:b/>
          <w:sz w:val="22"/>
          <w:lang w:val="es-ES"/>
        </w:rPr>
      </w:pPr>
      <w:r>
        <w:rPr>
          <w:rFonts w:ascii="Arial" w:hAnsi="Arial" w:cs="Arial"/>
          <w:b/>
          <w:sz w:val="22"/>
          <w:lang w:val="es-ES"/>
        </w:rPr>
        <w:t>CP/1127</w:t>
      </w:r>
      <w:r w:rsidR="007D065D">
        <w:rPr>
          <w:rFonts w:ascii="Arial" w:hAnsi="Arial" w:cs="Arial"/>
          <w:b/>
          <w:sz w:val="22"/>
          <w:lang w:val="es-ES"/>
        </w:rPr>
        <w:t>/2026</w:t>
      </w:r>
    </w:p>
    <w:p w14:paraId="3F7360A1" w14:textId="3D94F528" w:rsidR="009C0D7E" w:rsidRDefault="00275D0E" w:rsidP="009C0D7E">
      <w:pPr>
        <w:jc w:val="right"/>
        <w:rPr>
          <w:rFonts w:ascii="Arial" w:hAnsi="Arial" w:cs="Arial"/>
          <w:sz w:val="22"/>
          <w:lang w:val="es-ES"/>
        </w:rPr>
      </w:pPr>
      <w:r>
        <w:rPr>
          <w:rFonts w:ascii="Arial" w:hAnsi="Arial" w:cs="Arial"/>
          <w:sz w:val="22"/>
          <w:lang w:val="es-ES"/>
        </w:rPr>
        <w:t>13</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054C1A08" w:rsidR="00E23F8F" w:rsidRDefault="00275D0E" w:rsidP="007F5780">
      <w:pPr>
        <w:jc w:val="center"/>
        <w:rPr>
          <w:rFonts w:ascii="Arial" w:hAnsi="Arial" w:cs="Arial"/>
          <w:b/>
          <w:sz w:val="28"/>
          <w:szCs w:val="28"/>
        </w:rPr>
      </w:pPr>
      <w:bookmarkStart w:id="0" w:name="_GoBack"/>
      <w:r w:rsidRPr="00275D0E">
        <w:rPr>
          <w:rFonts w:ascii="Arial" w:hAnsi="Arial" w:cs="Arial"/>
          <w:b/>
          <w:sz w:val="28"/>
          <w:szCs w:val="28"/>
        </w:rPr>
        <w:t>NUEVO LEÓN REGISTRA REDUCCIÓN SUPERIOR AL 20% EN PARTÍCULAS CONTAMINANTES DURANTE EL PRIMER SEMESTRE DE 2026</w:t>
      </w:r>
    </w:p>
    <w:bookmarkEnd w:id="0"/>
    <w:p w14:paraId="538F5C21" w14:textId="77777777" w:rsidR="00275D0E" w:rsidRDefault="00275D0E" w:rsidP="007F5780">
      <w:pPr>
        <w:jc w:val="center"/>
        <w:rPr>
          <w:rFonts w:ascii="Arial" w:hAnsi="Arial" w:cs="Arial"/>
          <w:b/>
          <w:sz w:val="28"/>
          <w:szCs w:val="28"/>
        </w:rPr>
      </w:pPr>
    </w:p>
    <w:p w14:paraId="501031D3" w14:textId="25D5D192" w:rsidR="00C27394" w:rsidRDefault="00B14525" w:rsidP="00275D0E">
      <w:pPr>
        <w:pStyle w:val="Prrafodelista"/>
        <w:numPr>
          <w:ilvl w:val="0"/>
          <w:numId w:val="19"/>
        </w:numPr>
        <w:jc w:val="both"/>
        <w:rPr>
          <w:rFonts w:ascii="Arial" w:hAnsi="Arial" w:cs="Arial"/>
          <w:b/>
          <w:sz w:val="28"/>
          <w:szCs w:val="28"/>
        </w:rPr>
      </w:pPr>
      <w:r>
        <w:rPr>
          <w:rFonts w:ascii="Arial" w:hAnsi="Arial" w:cs="Arial"/>
          <w:i/>
          <w:sz w:val="24"/>
          <w:szCs w:val="24"/>
        </w:rPr>
        <w:t>D</w:t>
      </w:r>
      <w:r w:rsidR="00275D0E">
        <w:rPr>
          <w:rFonts w:ascii="Arial" w:hAnsi="Arial" w:cs="Arial"/>
          <w:i/>
          <w:sz w:val="24"/>
          <w:szCs w:val="24"/>
        </w:rPr>
        <w:t xml:space="preserve">estaca </w:t>
      </w:r>
      <w:r w:rsidR="00275D0E" w:rsidRPr="00275D0E">
        <w:rPr>
          <w:rFonts w:ascii="Arial" w:hAnsi="Arial" w:cs="Arial"/>
          <w:i/>
          <w:sz w:val="24"/>
          <w:szCs w:val="24"/>
        </w:rPr>
        <w:t>Raúl Lozano Caballero, Secretario de Medio Ambiente, que estos resultados reflejan el trabajo coordinado que se ha realizado para mejorar la calidad del aire en el estado</w:t>
      </w:r>
      <w:r w:rsidR="00275D0E">
        <w:rPr>
          <w:rFonts w:ascii="Arial" w:hAnsi="Arial" w:cs="Arial"/>
          <w:i/>
          <w:sz w:val="24"/>
          <w:szCs w:val="24"/>
        </w:rPr>
        <w:t>.</w:t>
      </w:r>
    </w:p>
    <w:p w14:paraId="234EFBA6" w14:textId="77777777" w:rsidR="00145430" w:rsidRDefault="00145430" w:rsidP="00DA13CA">
      <w:pPr>
        <w:jc w:val="both"/>
        <w:rPr>
          <w:rFonts w:ascii="Arial" w:hAnsi="Arial" w:cs="Arial"/>
          <w:b/>
          <w:sz w:val="28"/>
          <w:szCs w:val="28"/>
        </w:rPr>
      </w:pPr>
    </w:p>
    <w:p w14:paraId="2D92DF56" w14:textId="77777777" w:rsidR="00275D0E" w:rsidRDefault="00BF1FBE" w:rsidP="00275D0E">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275D0E" w:rsidRPr="00275D0E">
        <w:rPr>
          <w:rFonts w:ascii="Arial" w:hAnsi="Arial" w:cs="Arial"/>
          <w:sz w:val="28"/>
          <w:szCs w:val="28"/>
        </w:rPr>
        <w:t>La Secretaría de Medio Ambiente de Nuevo León informó que durante el primer semestre de 2026 se registró una reducción significativa en las concentraciones de partículas contaminantes PM10 y PM2.5, en comparació</w:t>
      </w:r>
      <w:r w:rsidR="00275D0E">
        <w:rPr>
          <w:rFonts w:ascii="Arial" w:hAnsi="Arial" w:cs="Arial"/>
          <w:sz w:val="28"/>
          <w:szCs w:val="28"/>
        </w:rPr>
        <w:t>n con el mismo periodo de 2025.</w:t>
      </w:r>
    </w:p>
    <w:p w14:paraId="5A15FDB6" w14:textId="77777777" w:rsidR="00275D0E" w:rsidRDefault="00275D0E" w:rsidP="00275D0E">
      <w:pPr>
        <w:jc w:val="both"/>
        <w:rPr>
          <w:rFonts w:ascii="Arial" w:hAnsi="Arial" w:cs="Arial"/>
          <w:sz w:val="28"/>
          <w:szCs w:val="28"/>
        </w:rPr>
      </w:pPr>
    </w:p>
    <w:p w14:paraId="26D037A9" w14:textId="77777777" w:rsidR="00275D0E" w:rsidRDefault="00275D0E" w:rsidP="00275D0E">
      <w:pPr>
        <w:jc w:val="both"/>
        <w:rPr>
          <w:rFonts w:ascii="Arial" w:hAnsi="Arial" w:cs="Arial"/>
          <w:sz w:val="28"/>
          <w:szCs w:val="28"/>
        </w:rPr>
      </w:pPr>
      <w:r w:rsidRPr="00275D0E">
        <w:rPr>
          <w:rFonts w:ascii="Arial" w:hAnsi="Arial" w:cs="Arial"/>
          <w:sz w:val="28"/>
          <w:szCs w:val="28"/>
        </w:rPr>
        <w:t>Al respecto, Raúl Lozano Caballero, Secretario de Medio Ambiente, destacó que estos resultados reflejan el trabajo coordinado que se ha realizado para mejorar la</w:t>
      </w:r>
      <w:r>
        <w:rPr>
          <w:rFonts w:ascii="Arial" w:hAnsi="Arial" w:cs="Arial"/>
          <w:sz w:val="28"/>
          <w:szCs w:val="28"/>
        </w:rPr>
        <w:t xml:space="preserve"> calidad del aire en el estado:</w:t>
      </w:r>
    </w:p>
    <w:p w14:paraId="5C81E56F" w14:textId="77777777" w:rsidR="00275D0E" w:rsidRDefault="00275D0E" w:rsidP="00275D0E">
      <w:pPr>
        <w:jc w:val="both"/>
        <w:rPr>
          <w:rFonts w:ascii="Arial" w:hAnsi="Arial" w:cs="Arial"/>
          <w:sz w:val="28"/>
          <w:szCs w:val="28"/>
        </w:rPr>
      </w:pPr>
    </w:p>
    <w:p w14:paraId="797E6FD4" w14:textId="77777777" w:rsidR="00275D0E" w:rsidRDefault="00275D0E" w:rsidP="00275D0E">
      <w:pPr>
        <w:jc w:val="both"/>
        <w:rPr>
          <w:rFonts w:ascii="Arial" w:hAnsi="Arial" w:cs="Arial"/>
          <w:sz w:val="28"/>
          <w:szCs w:val="28"/>
        </w:rPr>
      </w:pPr>
      <w:r w:rsidRPr="00275D0E">
        <w:rPr>
          <w:rFonts w:ascii="Arial" w:hAnsi="Arial" w:cs="Arial"/>
          <w:sz w:val="28"/>
          <w:szCs w:val="28"/>
        </w:rPr>
        <w:t>“Sabemos que todavía hay retos importantes, pero estos resultados nos aseguran que vamos en la dirección correcta. La reducción en partículas durante este primer semestre es resultado de una estrategia integral en la que participan gobierno, industria y ciudadanía. Vamos a seguir reforzando las acciones para mantener esta tendencia y lograr un aire cada vez más l</w:t>
      </w:r>
      <w:r>
        <w:rPr>
          <w:rFonts w:ascii="Arial" w:hAnsi="Arial" w:cs="Arial"/>
          <w:sz w:val="28"/>
          <w:szCs w:val="28"/>
        </w:rPr>
        <w:t>impio para Nuevo León”, señaló.</w:t>
      </w:r>
    </w:p>
    <w:p w14:paraId="2AC6A593" w14:textId="77777777" w:rsidR="00275D0E" w:rsidRDefault="00275D0E" w:rsidP="00275D0E">
      <w:pPr>
        <w:jc w:val="both"/>
        <w:rPr>
          <w:rFonts w:ascii="Arial" w:hAnsi="Arial" w:cs="Arial"/>
          <w:sz w:val="28"/>
          <w:szCs w:val="28"/>
        </w:rPr>
      </w:pPr>
    </w:p>
    <w:p w14:paraId="7BC2AAC6" w14:textId="77777777" w:rsidR="00275D0E" w:rsidRDefault="00275D0E" w:rsidP="00275D0E">
      <w:pPr>
        <w:jc w:val="both"/>
        <w:rPr>
          <w:rFonts w:ascii="Arial" w:hAnsi="Arial" w:cs="Arial"/>
          <w:sz w:val="28"/>
          <w:szCs w:val="28"/>
        </w:rPr>
      </w:pPr>
      <w:r w:rsidRPr="00275D0E">
        <w:rPr>
          <w:rFonts w:ascii="Arial" w:hAnsi="Arial" w:cs="Arial"/>
          <w:sz w:val="28"/>
          <w:szCs w:val="28"/>
        </w:rPr>
        <w:t xml:space="preserve">De acuerdo con datos de la Agencia de Calidad del Aire, el promedio acumulado de PM10 se ubicó en 42.22 microgramos por metro cúbico, lo que representa una disminución del 21% respecto a los 53.56 registrados en 2025. En el caso de PM2.5, el promedio fue de 16.26 </w:t>
      </w:r>
      <w:r w:rsidRPr="00275D0E">
        <w:rPr>
          <w:rFonts w:ascii="Arial" w:hAnsi="Arial" w:cs="Arial"/>
          <w:sz w:val="28"/>
          <w:szCs w:val="28"/>
        </w:rPr>
        <w:lastRenderedPageBreak/>
        <w:t>microgramos por metro cúbico, es decir, una reducción del 23% frente a los 21.21 del año anterior.</w:t>
      </w:r>
    </w:p>
    <w:p w14:paraId="08A1DE08" w14:textId="77777777" w:rsidR="00275D0E" w:rsidRDefault="00275D0E" w:rsidP="00275D0E">
      <w:pPr>
        <w:jc w:val="both"/>
        <w:rPr>
          <w:rFonts w:ascii="Arial" w:hAnsi="Arial" w:cs="Arial"/>
          <w:sz w:val="28"/>
          <w:szCs w:val="28"/>
        </w:rPr>
      </w:pPr>
    </w:p>
    <w:p w14:paraId="2E5C1674" w14:textId="77777777" w:rsidR="00275D0E" w:rsidRDefault="00275D0E" w:rsidP="00275D0E">
      <w:pPr>
        <w:jc w:val="both"/>
        <w:rPr>
          <w:rFonts w:ascii="Arial" w:hAnsi="Arial" w:cs="Arial"/>
          <w:sz w:val="28"/>
          <w:szCs w:val="28"/>
        </w:rPr>
      </w:pPr>
      <w:r w:rsidRPr="00275D0E">
        <w:rPr>
          <w:rFonts w:ascii="Arial" w:hAnsi="Arial" w:cs="Arial"/>
          <w:sz w:val="28"/>
          <w:szCs w:val="28"/>
        </w:rPr>
        <w:t>Estos resultados reflejan una disminución sostenida en la concentración de contaminantes, asociada a las acciones implementadas en materia de inspección ambiental, control de emisiones, combate a fuentes contaminantes y coordin</w:t>
      </w:r>
      <w:r>
        <w:rPr>
          <w:rFonts w:ascii="Arial" w:hAnsi="Arial" w:cs="Arial"/>
          <w:sz w:val="28"/>
          <w:szCs w:val="28"/>
        </w:rPr>
        <w:t>ación con el sector productivo.</w:t>
      </w:r>
    </w:p>
    <w:p w14:paraId="3E47662F" w14:textId="77777777" w:rsidR="00275D0E" w:rsidRDefault="00275D0E" w:rsidP="00275D0E">
      <w:pPr>
        <w:jc w:val="both"/>
        <w:rPr>
          <w:rFonts w:ascii="Arial" w:hAnsi="Arial" w:cs="Arial"/>
          <w:sz w:val="28"/>
          <w:szCs w:val="28"/>
        </w:rPr>
      </w:pPr>
    </w:p>
    <w:p w14:paraId="7B1E7CF8" w14:textId="77777777" w:rsidR="00275D0E" w:rsidRDefault="00275D0E" w:rsidP="00275D0E">
      <w:pPr>
        <w:jc w:val="both"/>
        <w:rPr>
          <w:rFonts w:ascii="Arial" w:hAnsi="Arial" w:cs="Arial"/>
          <w:sz w:val="28"/>
          <w:szCs w:val="28"/>
        </w:rPr>
      </w:pPr>
      <w:r w:rsidRPr="00275D0E">
        <w:rPr>
          <w:rFonts w:ascii="Arial" w:hAnsi="Arial" w:cs="Arial"/>
          <w:sz w:val="28"/>
          <w:szCs w:val="28"/>
        </w:rPr>
        <w:t xml:space="preserve">Asimismo, se precisó que los indicadores pueden presentar variaciones diarias y, en ciertos momentos, ubicarse por encima de los criterios establecidos en la normatividad vigente; sin embargo, la reducción acumulada durante el semestre marca un avance relevante en la mejora de la </w:t>
      </w:r>
      <w:r>
        <w:rPr>
          <w:rFonts w:ascii="Arial" w:hAnsi="Arial" w:cs="Arial"/>
          <w:sz w:val="28"/>
          <w:szCs w:val="28"/>
        </w:rPr>
        <w:t>calidad del aire en la entidad.</w:t>
      </w:r>
    </w:p>
    <w:p w14:paraId="20CC1EFB" w14:textId="77777777" w:rsidR="00275D0E" w:rsidRDefault="00275D0E" w:rsidP="00275D0E">
      <w:pPr>
        <w:jc w:val="both"/>
        <w:rPr>
          <w:rFonts w:ascii="Arial" w:hAnsi="Arial" w:cs="Arial"/>
          <w:sz w:val="28"/>
          <w:szCs w:val="28"/>
        </w:rPr>
      </w:pPr>
    </w:p>
    <w:p w14:paraId="4B70D62F" w14:textId="5BAD420F" w:rsidR="00061431" w:rsidRDefault="00275D0E" w:rsidP="00275D0E">
      <w:pPr>
        <w:jc w:val="both"/>
        <w:rPr>
          <w:rFonts w:ascii="Arial" w:hAnsi="Arial" w:cs="Arial"/>
          <w:sz w:val="28"/>
          <w:szCs w:val="28"/>
        </w:rPr>
      </w:pPr>
      <w:r w:rsidRPr="00275D0E">
        <w:rPr>
          <w:rFonts w:ascii="Arial" w:hAnsi="Arial" w:cs="Arial"/>
          <w:sz w:val="28"/>
          <w:szCs w:val="28"/>
        </w:rPr>
        <w:t>La Secretaría de Medio Ambiente indicó que continuará fortaleciendo la estrategia para la mejora de la calidad del aire, mediante acciones de vigilancia, regulación, reducción de emisiones y promoción de buenas prácticas ambientales, con el objetivo de consolidar esta tendencia y avanzar hacia un entorno más saludable para la población.</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75D0E"/>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39D9-47A5-44EE-8A58-22B98734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2026-08-13T17:52:00Z</dcterms:created>
  <dcterms:modified xsi:type="dcterms:W3CDTF">2026-08-13T17:52:00Z</dcterms:modified>
</cp:coreProperties>
</file>