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E11095B" w:rsidR="00EA29FA" w:rsidRPr="00C60FD1" w:rsidRDefault="000708C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CP/0823</w:t>
      </w:r>
      <w:r w:rsidR="0040427C">
        <w:rPr>
          <w:rFonts w:ascii="Arial" w:hAnsi="Arial" w:cs="Arial"/>
          <w:b/>
          <w:sz w:val="22"/>
          <w:lang w:val="es-ES"/>
        </w:rPr>
        <w:t>/2026</w:t>
      </w:r>
    </w:p>
    <w:p w14:paraId="695E3F55" w14:textId="2EDCAB49" w:rsidR="00703B09" w:rsidRDefault="000708C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40427C">
        <w:rPr>
          <w:rFonts w:ascii="Arial" w:hAnsi="Arial" w:cs="Arial"/>
          <w:sz w:val="22"/>
          <w:lang w:val="es-ES"/>
        </w:rPr>
        <w:t xml:space="preserve"> de junio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1B7B26E" w14:textId="77777777" w:rsidR="000708CA" w:rsidRPr="000708CA" w:rsidRDefault="000708CA" w:rsidP="000708CA">
      <w:pPr>
        <w:jc w:val="center"/>
        <w:rPr>
          <w:rFonts w:ascii="Arial" w:hAnsi="Arial" w:cs="Arial"/>
          <w:b/>
          <w:sz w:val="28"/>
          <w:szCs w:val="28"/>
        </w:rPr>
      </w:pPr>
      <w:r w:rsidRPr="000708CA">
        <w:rPr>
          <w:rFonts w:ascii="Arial" w:hAnsi="Arial" w:cs="Arial"/>
          <w:b/>
          <w:sz w:val="28"/>
          <w:szCs w:val="28"/>
        </w:rPr>
        <w:t>SECRETARÍA DE MEDIO AMBIENTE PRESENTA ESTRATEGIA ESTATAL PARA LA CONSERVACIÓN Y USO SOSTENIBLE DE LA BIODIVERSIDAD</w:t>
      </w:r>
    </w:p>
    <w:p w14:paraId="7B252A4A" w14:textId="77777777" w:rsidR="001A20A8" w:rsidRDefault="001A20A8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4BED7C6" w14:textId="77777777" w:rsidR="000708CA" w:rsidRDefault="000708CA" w:rsidP="000708C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708CA">
        <w:rPr>
          <w:rFonts w:ascii="Arial" w:hAnsi="Arial" w:cs="Arial"/>
          <w:i/>
          <w:sz w:val="24"/>
          <w:szCs w:val="24"/>
        </w:rPr>
        <w:t>Dicho instrumento establecerá las acciones para proteger, restaurar y aprovechar sosteniblemente la riqueza natural del estado hasta 2040.</w:t>
      </w:r>
    </w:p>
    <w:p w14:paraId="36CA1F12" w14:textId="77777777" w:rsidR="000708CA" w:rsidRPr="000708CA" w:rsidRDefault="000708CA" w:rsidP="000708CA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0708CA">
        <w:rPr>
          <w:rFonts w:ascii="Arial" w:hAnsi="Arial" w:cs="Arial"/>
          <w:i/>
          <w:sz w:val="24"/>
          <w:szCs w:val="24"/>
        </w:rPr>
        <w:t>Nuevo León se convierte en la primera entidad en fortalecer legalmente la operación de una estrategia estatal de biodiversidad.</w:t>
      </w:r>
    </w:p>
    <w:p w14:paraId="265D3ED4" w14:textId="6868A26A" w:rsidR="00DF0FC2" w:rsidRPr="00210B4B" w:rsidRDefault="00210B4B" w:rsidP="000708CA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  <w:r w:rsidRPr="00210B4B">
        <w:rPr>
          <w:rFonts w:ascii="Arial" w:hAnsi="Arial" w:cs="Arial"/>
          <w:i/>
          <w:sz w:val="24"/>
          <w:szCs w:val="24"/>
        </w:rPr>
        <w:t xml:space="preserve"> </w:t>
      </w:r>
    </w:p>
    <w:p w14:paraId="437D7E72" w14:textId="77777777" w:rsidR="00750512" w:rsidRDefault="00750512" w:rsidP="007E619C">
      <w:pPr>
        <w:jc w:val="both"/>
        <w:rPr>
          <w:rFonts w:ascii="Arial" w:hAnsi="Arial" w:cs="Arial"/>
          <w:b/>
          <w:sz w:val="28"/>
          <w:szCs w:val="28"/>
        </w:rPr>
      </w:pPr>
    </w:p>
    <w:p w14:paraId="7468CAB5" w14:textId="77777777" w:rsidR="000708CA" w:rsidRDefault="00EA29FA" w:rsidP="000708C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708CA" w:rsidRPr="000708CA">
        <w:rPr>
          <w:rFonts w:ascii="Arial" w:hAnsi="Arial" w:cs="Arial"/>
          <w:sz w:val="28"/>
          <w:szCs w:val="28"/>
        </w:rPr>
        <w:t>La Secretaría de Medio Ambiente del Estado de Nuevo León en coordinación con la Comisión Nacional para el Conocimiento y Uso de la Biodiversidad (CONABIO), presentó formalmente la Estrategia Estatal para la Conservación y Uso Sostenible de la Biodiversidad de Nuevo León (ECUSBE-NL), un instrumento de planeación de largo plazo que guiará las acciones para garantizar la protección, el conocimiento y el aprovechamiento sostenible de los ecosistemas, especies y servicios ambientales del estado.</w:t>
      </w:r>
    </w:p>
    <w:p w14:paraId="5F5E177A" w14:textId="77777777" w:rsidR="000708CA" w:rsidRPr="000708CA" w:rsidRDefault="000708CA" w:rsidP="000708CA">
      <w:pPr>
        <w:jc w:val="both"/>
        <w:rPr>
          <w:rFonts w:ascii="Arial" w:hAnsi="Arial" w:cs="Arial"/>
          <w:sz w:val="28"/>
          <w:szCs w:val="28"/>
        </w:rPr>
      </w:pPr>
    </w:p>
    <w:p w14:paraId="37B78AF2" w14:textId="77777777" w:rsidR="000708CA" w:rsidRDefault="000708CA" w:rsidP="000708CA">
      <w:pPr>
        <w:jc w:val="both"/>
        <w:rPr>
          <w:rFonts w:ascii="Arial" w:hAnsi="Arial" w:cs="Arial"/>
          <w:sz w:val="28"/>
          <w:szCs w:val="28"/>
        </w:rPr>
      </w:pPr>
      <w:r w:rsidRPr="000708CA">
        <w:rPr>
          <w:rFonts w:ascii="Arial" w:hAnsi="Arial" w:cs="Arial"/>
          <w:sz w:val="28"/>
          <w:szCs w:val="28"/>
        </w:rPr>
        <w:t xml:space="preserve">Raúl Lozano Caballero, Secretario de Medio Ambiente, destacó que la ECUSBE-NL es resultado de un proceso participativo e incluyente que involucró a más de 40 actores clave, y que su Plan de Acción 2040 se compone de siete ejes estratégicos, 35 líneas de acción y 95 acciones concretas. </w:t>
      </w:r>
    </w:p>
    <w:p w14:paraId="7D8032F2" w14:textId="77777777" w:rsidR="000708CA" w:rsidRDefault="000708CA" w:rsidP="000708CA">
      <w:pPr>
        <w:jc w:val="both"/>
        <w:rPr>
          <w:rFonts w:ascii="Arial" w:hAnsi="Arial" w:cs="Arial"/>
          <w:sz w:val="28"/>
          <w:szCs w:val="28"/>
        </w:rPr>
      </w:pPr>
    </w:p>
    <w:p w14:paraId="73356A6D" w14:textId="175A47C6" w:rsidR="000708CA" w:rsidRPr="000708CA" w:rsidRDefault="000708CA" w:rsidP="000708CA">
      <w:pPr>
        <w:jc w:val="both"/>
        <w:rPr>
          <w:rFonts w:ascii="Arial" w:hAnsi="Arial" w:cs="Arial"/>
          <w:sz w:val="28"/>
          <w:szCs w:val="28"/>
        </w:rPr>
      </w:pPr>
      <w:r w:rsidRPr="000708CA">
        <w:rPr>
          <w:rFonts w:ascii="Arial" w:hAnsi="Arial" w:cs="Arial"/>
          <w:sz w:val="28"/>
          <w:szCs w:val="28"/>
        </w:rPr>
        <w:t xml:space="preserve">“Este instrumento no solo establece metas ambientales, sino que asegura la permanencia de los servicios </w:t>
      </w:r>
      <w:proofErr w:type="spellStart"/>
      <w:r w:rsidRPr="000708CA">
        <w:rPr>
          <w:rFonts w:ascii="Arial" w:hAnsi="Arial" w:cs="Arial"/>
          <w:sz w:val="28"/>
          <w:szCs w:val="28"/>
        </w:rPr>
        <w:t>ecosistémicos</w:t>
      </w:r>
      <w:proofErr w:type="spellEnd"/>
      <w:r w:rsidRPr="000708CA">
        <w:rPr>
          <w:rFonts w:ascii="Arial" w:hAnsi="Arial" w:cs="Arial"/>
          <w:sz w:val="28"/>
          <w:szCs w:val="28"/>
        </w:rPr>
        <w:t xml:space="preserve"> esenciales para las y los neoleoneses: el agua, el aire limpio, los alimentos y la resiliencia ante el cambio climático”, señaló.</w:t>
      </w:r>
    </w:p>
    <w:p w14:paraId="6340CE5B" w14:textId="77777777" w:rsidR="000708CA" w:rsidRDefault="000708CA" w:rsidP="000708CA">
      <w:pPr>
        <w:jc w:val="both"/>
        <w:rPr>
          <w:rFonts w:ascii="Arial" w:hAnsi="Arial" w:cs="Arial"/>
          <w:sz w:val="28"/>
          <w:szCs w:val="28"/>
        </w:rPr>
      </w:pPr>
      <w:r w:rsidRPr="000708CA">
        <w:rPr>
          <w:rFonts w:ascii="Arial" w:hAnsi="Arial" w:cs="Arial"/>
          <w:sz w:val="28"/>
          <w:szCs w:val="28"/>
        </w:rPr>
        <w:lastRenderedPageBreak/>
        <w:t>En la sesión se enfatizaron los ava</w:t>
      </w:r>
      <w:bookmarkStart w:id="0" w:name="_GoBack"/>
      <w:bookmarkEnd w:id="0"/>
      <w:r w:rsidRPr="000708CA">
        <w:rPr>
          <w:rFonts w:ascii="Arial" w:hAnsi="Arial" w:cs="Arial"/>
          <w:sz w:val="28"/>
          <w:szCs w:val="28"/>
        </w:rPr>
        <w:t>nces realizados durante la actual administración en materia de reforestación, restauración de áreas afectadas por incendios, creación de Áreas Naturales Protegidas como el Parque Libertad, y el fortalecimiento de la inspección ambiental.</w:t>
      </w:r>
    </w:p>
    <w:p w14:paraId="3A2F5AB6" w14:textId="77777777" w:rsidR="000708CA" w:rsidRPr="000708CA" w:rsidRDefault="000708CA" w:rsidP="000708CA">
      <w:pPr>
        <w:jc w:val="both"/>
        <w:rPr>
          <w:rFonts w:ascii="Arial" w:hAnsi="Arial" w:cs="Arial"/>
          <w:sz w:val="28"/>
          <w:szCs w:val="28"/>
        </w:rPr>
      </w:pPr>
    </w:p>
    <w:p w14:paraId="45B7C811" w14:textId="77777777" w:rsidR="000708CA" w:rsidRDefault="000708CA" w:rsidP="000708CA">
      <w:pPr>
        <w:jc w:val="both"/>
        <w:rPr>
          <w:rFonts w:ascii="Arial" w:hAnsi="Arial" w:cs="Arial"/>
          <w:sz w:val="28"/>
          <w:szCs w:val="28"/>
        </w:rPr>
      </w:pPr>
      <w:r w:rsidRPr="000708CA">
        <w:rPr>
          <w:rFonts w:ascii="Arial" w:hAnsi="Arial" w:cs="Arial"/>
          <w:sz w:val="28"/>
          <w:szCs w:val="28"/>
        </w:rPr>
        <w:t xml:space="preserve">La ECUSBE-NL será publicada en el Periódico Oficial del Estado en los próximos días, y su implementación tendrá una vigencia de 15 años, con mecanismos de seguimiento y participación ciudadana. </w:t>
      </w:r>
    </w:p>
    <w:p w14:paraId="5BA6ADAB" w14:textId="77777777" w:rsidR="000708CA" w:rsidRDefault="000708CA" w:rsidP="000708CA">
      <w:pPr>
        <w:jc w:val="both"/>
        <w:rPr>
          <w:rFonts w:ascii="Arial" w:hAnsi="Arial" w:cs="Arial"/>
          <w:sz w:val="28"/>
          <w:szCs w:val="28"/>
        </w:rPr>
      </w:pPr>
    </w:p>
    <w:p w14:paraId="4A7A609A" w14:textId="368306BF" w:rsidR="00DF0FC2" w:rsidRPr="00EA29FA" w:rsidRDefault="000708CA" w:rsidP="000708CA">
      <w:pPr>
        <w:jc w:val="both"/>
        <w:rPr>
          <w:rFonts w:ascii="Arial" w:hAnsi="Arial" w:cs="Arial"/>
          <w:bCs/>
          <w:color w:val="323E4F"/>
        </w:rPr>
      </w:pPr>
      <w:r w:rsidRPr="000708CA">
        <w:rPr>
          <w:rFonts w:ascii="Arial" w:hAnsi="Arial" w:cs="Arial"/>
          <w:sz w:val="28"/>
          <w:szCs w:val="28"/>
        </w:rPr>
        <w:t>La Secretaría de Medio Ambiente pone la conservación de la biodiversidad como un compromiso presente y una herencia para el futuro.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2BF7A" w14:textId="77777777" w:rsidR="00F00FFA" w:rsidRDefault="00F00FFA" w:rsidP="00E83348">
      <w:r>
        <w:separator/>
      </w:r>
    </w:p>
  </w:endnote>
  <w:endnote w:type="continuationSeparator" w:id="0">
    <w:p w14:paraId="590F435F" w14:textId="77777777" w:rsidR="00F00FFA" w:rsidRDefault="00F00FF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85B55" w14:textId="77777777" w:rsidR="00F00FFA" w:rsidRDefault="00F00FFA" w:rsidP="00E83348">
      <w:r>
        <w:separator/>
      </w:r>
    </w:p>
  </w:footnote>
  <w:footnote w:type="continuationSeparator" w:id="0">
    <w:p w14:paraId="2FAABB14" w14:textId="77777777" w:rsidR="00F00FFA" w:rsidRDefault="00F00FF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8CA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165AD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02F55"/>
    <w:rsid w:val="0040427C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9E793F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1C37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00FFA"/>
    <w:rsid w:val="00F27183"/>
    <w:rsid w:val="00F5143F"/>
    <w:rsid w:val="00F57F4B"/>
    <w:rsid w:val="00F7066A"/>
    <w:rsid w:val="00F70DFF"/>
    <w:rsid w:val="00F75DE7"/>
    <w:rsid w:val="00F7746D"/>
    <w:rsid w:val="00F97C2A"/>
    <w:rsid w:val="00FA078D"/>
    <w:rsid w:val="00FA13EB"/>
    <w:rsid w:val="00FB2045"/>
    <w:rsid w:val="00FC06A1"/>
    <w:rsid w:val="00FC7441"/>
    <w:rsid w:val="00FF0BF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01799C-1DFB-4735-8F7D-4C70B371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comunicacion 17</cp:lastModifiedBy>
  <cp:revision>2</cp:revision>
  <cp:lastPrinted>2016-10-21T20:06:00Z</cp:lastPrinted>
  <dcterms:created xsi:type="dcterms:W3CDTF">2026-06-04T18:14:00Z</dcterms:created>
  <dcterms:modified xsi:type="dcterms:W3CDTF">2026-06-04T18:14:00Z</dcterms:modified>
</cp:coreProperties>
</file>