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2623" w14:textId="4803DCE1" w:rsidR="00FA3EDA" w:rsidRPr="004667B8" w:rsidRDefault="00FA3EDA" w:rsidP="00FA3ED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CP/052</w:t>
      </w:r>
      <w:r w:rsidR="00BF030B">
        <w:rPr>
          <w:rFonts w:ascii="Arial" w:hAnsi="Arial" w:cs="Arial"/>
          <w:b/>
          <w:sz w:val="22"/>
          <w:lang w:val="es-ES"/>
        </w:rPr>
        <w:t>7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29ABFE4" w14:textId="77777777" w:rsidR="00FA3EDA" w:rsidRDefault="00FA3EDA" w:rsidP="00FA3ED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6 de abril de 2026 </w:t>
      </w:r>
    </w:p>
    <w:p w14:paraId="296E6406" w14:textId="77777777" w:rsidR="00BF030B" w:rsidRPr="00BF030B" w:rsidRDefault="00FA3EDA" w:rsidP="00BF030B">
      <w:pPr>
        <w:pStyle w:val="NormalWeb"/>
        <w:spacing w:line="276" w:lineRule="auto"/>
        <w:jc w:val="center"/>
        <w:rPr>
          <w:rStyle w:val="Fuerte"/>
          <w:rFonts w:ascii="Arial" w:eastAsiaTheme="majorEastAsia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BF030B" w:rsidRPr="00BF030B">
        <w:rPr>
          <w:rStyle w:val="Fuerte"/>
          <w:rFonts w:ascii="Arial" w:eastAsiaTheme="majorEastAsia" w:hAnsi="Arial" w:cs="Arial"/>
          <w:sz w:val="28"/>
          <w:szCs w:val="28"/>
        </w:rPr>
        <w:t>SECRETARÍA DE MEDIO AMBIENTE IMPULSA CUMPLIMIENTO AMBIENTAL CON TALLER DE ACTUALIZACIÓN EN TRÁMITES DIGITALES PARA EL SECTOR INDUSTRIAL</w:t>
      </w:r>
    </w:p>
    <w:p w14:paraId="7A87EC0D" w14:textId="0B00149F" w:rsidR="00124930" w:rsidRDefault="00124930" w:rsidP="00124930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A4B64B" w14:textId="77777777" w:rsidR="00124930" w:rsidRDefault="00124930" w:rsidP="00124930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727863" w14:textId="5C5D1FF8" w:rsidR="00391C92" w:rsidRPr="00BF030B" w:rsidRDefault="00BF030B" w:rsidP="00124930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D</w:t>
      </w:r>
      <w:r w:rsidRPr="00BF030B">
        <w:rPr>
          <w:rFonts w:ascii="Arial" w:hAnsi="Arial" w:cs="Arial"/>
          <w:i/>
          <w:iCs/>
          <w:sz w:val="28"/>
          <w:szCs w:val="28"/>
        </w:rPr>
        <w:t xml:space="preserve">estacaron los beneficios de </w:t>
      </w:r>
      <w:r>
        <w:rPr>
          <w:rFonts w:ascii="Arial" w:hAnsi="Arial" w:cs="Arial"/>
          <w:i/>
          <w:iCs/>
          <w:sz w:val="28"/>
          <w:szCs w:val="28"/>
        </w:rPr>
        <w:t xml:space="preserve">la modernidad de trámites </w:t>
      </w:r>
      <w:r w:rsidRPr="00BF030B">
        <w:rPr>
          <w:rFonts w:ascii="Arial" w:hAnsi="Arial" w:cs="Arial"/>
          <w:i/>
          <w:iCs/>
          <w:sz w:val="28"/>
          <w:szCs w:val="28"/>
        </w:rPr>
        <w:t>digital</w:t>
      </w:r>
      <w:r>
        <w:rPr>
          <w:rFonts w:ascii="Arial" w:hAnsi="Arial" w:cs="Arial"/>
          <w:i/>
          <w:iCs/>
          <w:sz w:val="28"/>
          <w:szCs w:val="28"/>
        </w:rPr>
        <w:t xml:space="preserve">es en el gobierno de Nuevo León, </w:t>
      </w:r>
      <w:r w:rsidRPr="00BF030B">
        <w:rPr>
          <w:rFonts w:ascii="Arial" w:hAnsi="Arial" w:cs="Arial"/>
          <w:i/>
          <w:iCs/>
          <w:sz w:val="28"/>
          <w:szCs w:val="28"/>
        </w:rPr>
        <w:t>entre los que sobresalen la reducción significativa en tiempos de respuesta, la simplificación de procesos, el seguimiento en tiempo real de los trámites</w:t>
      </w:r>
      <w:r>
        <w:rPr>
          <w:rFonts w:ascii="Arial" w:hAnsi="Arial" w:cs="Arial"/>
          <w:i/>
          <w:iCs/>
          <w:sz w:val="28"/>
          <w:szCs w:val="28"/>
        </w:rPr>
        <w:t>.</w:t>
      </w:r>
      <w:r w:rsidR="00124930" w:rsidRPr="00BF030B">
        <w:rPr>
          <w:rFonts w:ascii="Arial" w:hAnsi="Arial" w:cs="Arial"/>
          <w:i/>
          <w:iCs/>
          <w:sz w:val="28"/>
          <w:szCs w:val="28"/>
        </w:rPr>
        <w:br/>
      </w:r>
      <w:r w:rsidR="00124930" w:rsidRPr="00BF030B">
        <w:rPr>
          <w:rFonts w:ascii="Arial" w:hAnsi="Arial" w:cs="Arial"/>
          <w:i/>
          <w:iCs/>
          <w:sz w:val="28"/>
          <w:szCs w:val="28"/>
        </w:rPr>
        <w:br/>
      </w:r>
    </w:p>
    <w:p w14:paraId="7D947DF5" w14:textId="3D146AD5" w:rsidR="00BF030B" w:rsidRPr="00BF030B" w:rsidRDefault="00BF030B" w:rsidP="00BF030B">
      <w:pPr>
        <w:pStyle w:val="NormalWeb"/>
        <w:spacing w:line="276" w:lineRule="auto"/>
        <w:jc w:val="both"/>
        <w:rPr>
          <w:rFonts w:ascii="Arial" w:eastAsiaTheme="majorEastAsia" w:hAnsi="Arial" w:cs="Arial"/>
          <w:b/>
          <w:bCs/>
          <w:sz w:val="28"/>
          <w:szCs w:val="28"/>
        </w:rPr>
      </w:pPr>
      <w:r w:rsidRPr="00BF030B">
        <w:rPr>
          <w:rFonts w:ascii="Arial" w:hAnsi="Arial" w:cs="Arial"/>
          <w:b/>
          <w:sz w:val="28"/>
          <w:szCs w:val="28"/>
        </w:rPr>
        <w:t xml:space="preserve">San Pedro Garza García, Nuevo </w:t>
      </w:r>
      <w:proofErr w:type="gramStart"/>
      <w:r w:rsidRPr="00BF030B">
        <w:rPr>
          <w:rFonts w:ascii="Arial" w:hAnsi="Arial" w:cs="Arial"/>
          <w:b/>
          <w:sz w:val="28"/>
          <w:szCs w:val="28"/>
        </w:rPr>
        <w:t>León.–</w:t>
      </w:r>
      <w:proofErr w:type="gramEnd"/>
      <w:r w:rsidRPr="00BF030B">
        <w:rPr>
          <w:rFonts w:ascii="Arial" w:hAnsi="Arial" w:cs="Arial"/>
          <w:sz w:val="28"/>
          <w:szCs w:val="28"/>
        </w:rPr>
        <w:t xml:space="preserve"> Con el objetivo de fortalecer el cumplimiento de la normatividad ambiental y facilitar la gestión de trámites para el sector productivo, la Secretaría de Medio Ambiente participó en un taller de actualización sobre permisos, autorizaciones y procesos regulatorios dirigido a empresas del estado, realizado por el Instituto para la Protección Ambiental de Nuevo León (IPA) en el Club Industrial.</w:t>
      </w:r>
    </w:p>
    <w:p w14:paraId="44B12D4F" w14:textId="77777777" w:rsidR="00BF030B" w:rsidRPr="00BF030B" w:rsidRDefault="00BF030B" w:rsidP="00BF030B">
      <w:pPr>
        <w:pStyle w:val="Normal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F030B">
        <w:rPr>
          <w:rFonts w:ascii="Arial" w:hAnsi="Arial" w:cs="Arial"/>
          <w:sz w:val="28"/>
          <w:szCs w:val="28"/>
        </w:rPr>
        <w:t xml:space="preserve">Raúl Lozano Caballero, </w:t>
      </w:r>
      <w:proofErr w:type="gramStart"/>
      <w:r w:rsidRPr="00BF030B">
        <w:rPr>
          <w:rFonts w:ascii="Arial" w:hAnsi="Arial" w:cs="Arial"/>
          <w:sz w:val="28"/>
          <w:szCs w:val="28"/>
        </w:rPr>
        <w:t>Secretario</w:t>
      </w:r>
      <w:proofErr w:type="gramEnd"/>
      <w:r w:rsidRPr="00BF030B">
        <w:rPr>
          <w:rFonts w:ascii="Arial" w:hAnsi="Arial" w:cs="Arial"/>
          <w:sz w:val="28"/>
          <w:szCs w:val="28"/>
        </w:rPr>
        <w:t xml:space="preserve"> de Medio Ambiente, señaló:</w:t>
      </w:r>
    </w:p>
    <w:p w14:paraId="5C24106E" w14:textId="77777777" w:rsidR="00BF030B" w:rsidRPr="00BF030B" w:rsidRDefault="00BF030B" w:rsidP="00BF030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i/>
          <w:sz w:val="28"/>
          <w:szCs w:val="28"/>
          <w:lang w:eastAsia="es-MX"/>
        </w:rPr>
      </w:pPr>
      <w:r w:rsidRPr="00BF030B">
        <w:rPr>
          <w:rFonts w:ascii="Arial" w:eastAsia="Times New Roman" w:hAnsi="Arial" w:cs="Arial"/>
          <w:i/>
          <w:sz w:val="28"/>
          <w:szCs w:val="28"/>
          <w:lang w:eastAsia="es-MX"/>
        </w:rPr>
        <w:t xml:space="preserve">“El cuidado del medio ambiente es una responsabilidad compartida. Estos espacios de capacitación nos permiten trabajar de la mano con la industria, brindando certeza en los procesos y fortaleciendo una </w:t>
      </w:r>
      <w:r w:rsidRPr="00BF030B">
        <w:rPr>
          <w:rFonts w:ascii="Arial" w:eastAsia="Times New Roman" w:hAnsi="Arial" w:cs="Arial"/>
          <w:i/>
          <w:sz w:val="28"/>
          <w:szCs w:val="28"/>
          <w:lang w:eastAsia="es-MX"/>
        </w:rPr>
        <w:lastRenderedPageBreak/>
        <w:t>cultura de cumplimiento que impacta positivamente en todo Nuevo León.”</w:t>
      </w:r>
    </w:p>
    <w:p w14:paraId="6E9738E7" w14:textId="77777777" w:rsidR="00BF030B" w:rsidRPr="00BF030B" w:rsidRDefault="00BF030B" w:rsidP="00BF030B">
      <w:pPr>
        <w:pStyle w:val="Normal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F030B">
        <w:rPr>
          <w:rFonts w:ascii="Arial" w:hAnsi="Arial" w:cs="Arial"/>
          <w:sz w:val="28"/>
          <w:szCs w:val="28"/>
        </w:rPr>
        <w:t xml:space="preserve">Durante este encuentro, personal de distintas direcciones de la dependencia presentó los avances en la digitalización de trámites a través de la plataforma </w:t>
      </w:r>
      <w:proofErr w:type="spellStart"/>
      <w:r w:rsidRPr="00BF030B">
        <w:rPr>
          <w:rFonts w:ascii="Arial" w:hAnsi="Arial" w:cs="Arial"/>
          <w:sz w:val="28"/>
          <w:szCs w:val="28"/>
        </w:rPr>
        <w:t>NLínea</w:t>
      </w:r>
      <w:proofErr w:type="spellEnd"/>
      <w:r w:rsidRPr="00BF030B">
        <w:rPr>
          <w:rFonts w:ascii="Arial" w:hAnsi="Arial" w:cs="Arial"/>
          <w:sz w:val="28"/>
          <w:szCs w:val="28"/>
        </w:rPr>
        <w:t>, una herramienta que permite a las empresas iniciar, consultar y dar seguimiento a sus gestiones de manera ágil, desde cualquier lugar y sin necesidad de múltiples visitas presenciales.</w:t>
      </w:r>
    </w:p>
    <w:p w14:paraId="3A6EFA2B" w14:textId="77777777" w:rsidR="00BF030B" w:rsidRPr="00BF030B" w:rsidRDefault="00BF030B" w:rsidP="00BF030B">
      <w:pPr>
        <w:pStyle w:val="NormalWeb"/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F030B">
        <w:rPr>
          <w:rFonts w:ascii="Arial" w:hAnsi="Arial" w:cs="Arial"/>
          <w:sz w:val="28"/>
          <w:szCs w:val="28"/>
        </w:rPr>
        <w:t>NLínea</w:t>
      </w:r>
      <w:proofErr w:type="spellEnd"/>
      <w:r w:rsidRPr="00BF030B">
        <w:rPr>
          <w:rFonts w:ascii="Arial" w:hAnsi="Arial" w:cs="Arial"/>
          <w:sz w:val="28"/>
          <w:szCs w:val="28"/>
        </w:rPr>
        <w:t xml:space="preserve"> funciona como una ventanilla única que concentra los principales servicios de todo el estado, incluyendo los ambientales, consolidando un modelo más eficiente, transparente y accesible. Actualmente, ya operan en formato digital trámites correspondientes a las direcciones de Impacto y Riesgo Ambiental, Agencia de la Calidad del Aire, Gestión Integral de Residuos y Economía Circular, Agua Residual y el Registro de Emisiones de Gases de Efecto Invernadero.</w:t>
      </w:r>
    </w:p>
    <w:p w14:paraId="4E800E06" w14:textId="77777777" w:rsidR="00BF030B" w:rsidRPr="00BF030B" w:rsidRDefault="00BF030B" w:rsidP="00BF030B">
      <w:pPr>
        <w:pStyle w:val="Normal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F030B">
        <w:rPr>
          <w:rFonts w:ascii="Arial" w:hAnsi="Arial" w:cs="Arial"/>
          <w:sz w:val="28"/>
          <w:szCs w:val="28"/>
        </w:rPr>
        <w:t>Durante el taller, se detallaron los procesos específicos que cada área regula, como la evaluación de impacto ambiental de proyectos, el control de emisiones contaminantes a la atmósfera, la gestión y trazabilidad de residuos, la supervisión de descargas de aguas residuales y el monitoreo de emisiones de gases de efecto invernadero.</w:t>
      </w:r>
    </w:p>
    <w:p w14:paraId="21A6E42F" w14:textId="77777777" w:rsidR="00BF030B" w:rsidRPr="00BF030B" w:rsidRDefault="00BF030B" w:rsidP="00BF030B">
      <w:pPr>
        <w:pStyle w:val="Normal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F030B">
        <w:rPr>
          <w:rFonts w:ascii="Arial" w:hAnsi="Arial" w:cs="Arial"/>
          <w:sz w:val="28"/>
          <w:szCs w:val="28"/>
        </w:rPr>
        <w:t xml:space="preserve">Asimismo, se destacaron los beneficios de esta transformación digital, entre los que sobresalen la reducción significativa en tiempos de respuesta, la simplificación de procesos, el seguimiento en tiempo real de los trámites y la disminución del uso de papel y traslados, </w:t>
      </w:r>
      <w:r w:rsidRPr="00BF030B">
        <w:rPr>
          <w:rFonts w:ascii="Arial" w:hAnsi="Arial" w:cs="Arial"/>
          <w:sz w:val="28"/>
          <w:szCs w:val="28"/>
        </w:rPr>
        <w:lastRenderedPageBreak/>
        <w:t>contribuyendo también a la reducción de emisiones y a un modelo de gobierno más sustentable.</w:t>
      </w:r>
    </w:p>
    <w:p w14:paraId="1A8C970C" w14:textId="77777777" w:rsidR="00BF030B" w:rsidRPr="00BF030B" w:rsidRDefault="00BF030B" w:rsidP="00BF030B">
      <w:pPr>
        <w:pStyle w:val="Normal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F030B">
        <w:rPr>
          <w:rFonts w:ascii="Arial" w:hAnsi="Arial" w:cs="Arial"/>
          <w:sz w:val="28"/>
          <w:szCs w:val="28"/>
        </w:rPr>
        <w:t>Este tipo de espacios de capacitación permiten fortalecer las capacidades del sector industrial, brindando herramientas claras para el cumplimiento de sus obligaciones ambientales y fomentando una cultura de responsabilidad y prevención.</w:t>
      </w:r>
    </w:p>
    <w:p w14:paraId="1E8B7523" w14:textId="77777777" w:rsidR="00BF030B" w:rsidRPr="00BF030B" w:rsidRDefault="00BF030B" w:rsidP="00BF030B">
      <w:pPr>
        <w:pStyle w:val="Normal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F030B">
        <w:rPr>
          <w:rFonts w:ascii="Arial" w:hAnsi="Arial" w:cs="Arial"/>
          <w:sz w:val="28"/>
          <w:szCs w:val="28"/>
        </w:rPr>
        <w:t>En el curso también participaron representantes de SEMARNAT, PROFEPA, CONAGUA y Agua y Drenaje de Monterrey, reforzando la coordinación interinstitucional en materia ambiental.</w:t>
      </w:r>
    </w:p>
    <w:p w14:paraId="67198805" w14:textId="77777777" w:rsidR="00BF030B" w:rsidRPr="00BF030B" w:rsidRDefault="00BF030B" w:rsidP="00BF030B">
      <w:pPr>
        <w:jc w:val="both"/>
        <w:rPr>
          <w:sz w:val="28"/>
          <w:szCs w:val="28"/>
        </w:rPr>
      </w:pPr>
    </w:p>
    <w:p w14:paraId="5E7D26B1" w14:textId="59840C85" w:rsidR="00391C92" w:rsidRPr="00BF030B" w:rsidRDefault="00391C92" w:rsidP="00BF030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391C92" w:rsidRPr="00BF030B" w:rsidSect="00391C92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D664" w14:textId="77777777" w:rsidR="008A7CBB" w:rsidRDefault="008A7CBB">
      <w:r>
        <w:separator/>
      </w:r>
    </w:p>
  </w:endnote>
  <w:endnote w:type="continuationSeparator" w:id="0">
    <w:p w14:paraId="26B44FF1" w14:textId="77777777" w:rsidR="008A7CBB" w:rsidRDefault="008A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EBB4" w14:textId="77777777" w:rsidR="00391C92" w:rsidRDefault="00391C9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9930D30" wp14:editId="596DB55D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A4363" w14:textId="77777777" w:rsidR="00391C92" w:rsidRDefault="00391C92">
    <w:pPr>
      <w:pStyle w:val="Piedepgina"/>
      <w:rPr>
        <w:noProof/>
        <w:lang w:eastAsia="es-MX"/>
      </w:rPr>
    </w:pPr>
  </w:p>
  <w:p w14:paraId="4A58157D" w14:textId="77777777" w:rsidR="00391C92" w:rsidRDefault="00391C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7296" w14:textId="77777777" w:rsidR="008A7CBB" w:rsidRDefault="008A7CBB">
      <w:r>
        <w:separator/>
      </w:r>
    </w:p>
  </w:footnote>
  <w:footnote w:type="continuationSeparator" w:id="0">
    <w:p w14:paraId="4E5F97A7" w14:textId="77777777" w:rsidR="008A7CBB" w:rsidRDefault="008A7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472C" w14:textId="77777777" w:rsidR="00391C92" w:rsidRDefault="00391C9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895829F" wp14:editId="1AC0FD08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DBA"/>
    <w:multiLevelType w:val="hybridMultilevel"/>
    <w:tmpl w:val="5CBAD54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8F452A"/>
    <w:multiLevelType w:val="hybridMultilevel"/>
    <w:tmpl w:val="20CA4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08203">
    <w:abstractNumId w:val="1"/>
  </w:num>
  <w:num w:numId="2" w16cid:durableId="186570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92"/>
    <w:rsid w:val="000223FA"/>
    <w:rsid w:val="00047219"/>
    <w:rsid w:val="000C3CB9"/>
    <w:rsid w:val="001077CD"/>
    <w:rsid w:val="00124930"/>
    <w:rsid w:val="00174585"/>
    <w:rsid w:val="001B5DB4"/>
    <w:rsid w:val="001C7C7E"/>
    <w:rsid w:val="002B7343"/>
    <w:rsid w:val="002C495C"/>
    <w:rsid w:val="00391C92"/>
    <w:rsid w:val="003D224C"/>
    <w:rsid w:val="00400C51"/>
    <w:rsid w:val="00423E0A"/>
    <w:rsid w:val="00467E9A"/>
    <w:rsid w:val="00687770"/>
    <w:rsid w:val="00704F17"/>
    <w:rsid w:val="007A7336"/>
    <w:rsid w:val="007F72D1"/>
    <w:rsid w:val="00807F02"/>
    <w:rsid w:val="00817DF3"/>
    <w:rsid w:val="008705AA"/>
    <w:rsid w:val="00894E7B"/>
    <w:rsid w:val="008A7CBB"/>
    <w:rsid w:val="009941B6"/>
    <w:rsid w:val="009E4F94"/>
    <w:rsid w:val="00A818A6"/>
    <w:rsid w:val="00BD162C"/>
    <w:rsid w:val="00BF030B"/>
    <w:rsid w:val="00CD13D4"/>
    <w:rsid w:val="00D30185"/>
    <w:rsid w:val="00DB3BC5"/>
    <w:rsid w:val="00E46410"/>
    <w:rsid w:val="00EB2A0F"/>
    <w:rsid w:val="00F2065C"/>
    <w:rsid w:val="00F32D87"/>
    <w:rsid w:val="00F819CB"/>
    <w:rsid w:val="00FA3EDA"/>
    <w:rsid w:val="00F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EB3C"/>
  <w15:chartTrackingRefBased/>
  <w15:docId w15:val="{F5DF8384-3D74-4893-9C87-E015D0A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C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1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C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C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C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1C92"/>
    <w:rPr>
      <w:rFonts w:eastAsiaTheme="minorEastAsi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C92"/>
    <w:rPr>
      <w:rFonts w:eastAsiaTheme="minorEastAsia"/>
      <w:kern w:val="0"/>
      <w14:ligatures w14:val="none"/>
    </w:rPr>
  </w:style>
  <w:style w:type="paragraph" w:styleId="Sinespaciado">
    <w:name w:val="No Spacing"/>
    <w:uiPriority w:val="1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03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Fuerte">
    <w:name w:val="Strong"/>
    <w:basedOn w:val="Fuentedeprrafopredeter"/>
    <w:uiPriority w:val="22"/>
    <w:qFormat/>
    <w:rsid w:val="00BF0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6822DD0439478F1458046DA68066" ma:contentTypeVersion="6" ma:contentTypeDescription="Create a new document." ma:contentTypeScope="" ma:versionID="0d25dad5c96b4d49cebaee1c51db6370">
  <xsd:schema xmlns:xsd="http://www.w3.org/2001/XMLSchema" xmlns:xs="http://www.w3.org/2001/XMLSchema" xmlns:p="http://schemas.microsoft.com/office/2006/metadata/properties" xmlns:ns3="a68bb722-d837-4d91-a6a9-67c1a090e86a" targetNamespace="http://schemas.microsoft.com/office/2006/metadata/properties" ma:root="true" ma:fieldsID="ab663e967cd1848658bf9cb371103377" ns3:_="">
    <xsd:import namespace="a68bb722-d837-4d91-a6a9-67c1a090e8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b722-d837-4d91-a6a9-67c1a090e8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8bb722-d837-4d91-a6a9-67c1a090e86a" xsi:nil="true"/>
  </documentManagement>
</p:properties>
</file>

<file path=customXml/itemProps1.xml><?xml version="1.0" encoding="utf-8"?>
<ds:datastoreItem xmlns:ds="http://schemas.openxmlformats.org/officeDocument/2006/customXml" ds:itemID="{CF647205-6F5F-48E7-892D-1AB6B4741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b722-d837-4d91-a6a9-67c1a090e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7D643-8EDF-4E48-B674-29B064BB2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54B91-FDEB-41B6-AC1A-E44908FC00C6}">
  <ds:schemaRefs>
    <ds:schemaRef ds:uri="http://schemas.microsoft.com/office/2006/metadata/properties"/>
    <ds:schemaRef ds:uri="http://schemas.microsoft.com/office/infopath/2007/PartnerControls"/>
    <ds:schemaRef ds:uri="a68bb722-d837-4d91-a6a9-67c1a090e8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Martin Aguilar Samaniego</dc:creator>
  <cp:keywords/>
  <dc:description/>
  <cp:lastModifiedBy>Xavier Martin Aguilar Samaniego</cp:lastModifiedBy>
  <cp:revision>2</cp:revision>
  <dcterms:created xsi:type="dcterms:W3CDTF">2026-04-06T18:39:00Z</dcterms:created>
  <dcterms:modified xsi:type="dcterms:W3CDTF">2026-04-06T18:39:00Z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0x010100E6536822DD0439478F1458046DA68066</vt:lpwstr>
  </property>
</Properties>
</file>