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E1428CD" w:rsidR="009C0D7E" w:rsidRPr="004667B8" w:rsidRDefault="006416E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CP/0315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E8040EC" w:rsidR="009C0D7E" w:rsidRDefault="006416E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742CAC9B" w:rsidR="00734C10" w:rsidRDefault="006416E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6416E0">
        <w:rPr>
          <w:rFonts w:ascii="Arial" w:hAnsi="Arial" w:cs="Arial"/>
          <w:b/>
          <w:sz w:val="28"/>
          <w:szCs w:val="28"/>
        </w:rPr>
        <w:t>AVISO DE CONDICIONES ACTUALES DE LA CALIDAD DEL AIRE EN LA ZONA METROPOLITANA DE MONTERREY</w:t>
      </w:r>
    </w:p>
    <w:p w14:paraId="70E6BA1B" w14:textId="77777777" w:rsidR="006416E0" w:rsidRDefault="006416E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13F65549" w:rsidR="004576B5" w:rsidRPr="006416E0" w:rsidRDefault="006416E0" w:rsidP="006416E0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6416E0">
        <w:rPr>
          <w:rFonts w:ascii="Arial" w:hAnsi="Arial" w:cs="Arial"/>
          <w:i/>
          <w:sz w:val="24"/>
          <w:szCs w:val="24"/>
        </w:rPr>
        <w:t>Se prevé presencia de polvo y tolvaneras derivado del aumento en la velocidad del viento por una línea seca, por la proximidad del frente frío No. 38.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0E52174A" w14:textId="27CA4617" w:rsidR="006416E0" w:rsidRPr="006416E0" w:rsidRDefault="000D7421" w:rsidP="006416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416E0" w:rsidRPr="006416E0">
        <w:rPr>
          <w:rFonts w:ascii="Arial" w:hAnsi="Arial" w:cs="Arial"/>
          <w:sz w:val="28"/>
          <w:szCs w:val="28"/>
        </w:rPr>
        <w:t>La Secretaría de Medio Ambiente del Estado de Nuevo León informa que durante la tarde de este jueves 26 de febrero podría presentarse polvo y episodios de tolvaneras en diversos sectores de la Zona Metropolitana de Monterrey, como consecuencia de condiciones meteorológicas asociadas a la presencia de una línea seca, asociada a la proximidad de un frente frío, en el norte y noreste del país.</w:t>
      </w:r>
    </w:p>
    <w:p w14:paraId="7E541B04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</w:p>
    <w:p w14:paraId="7B9D5DF0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  <w:r w:rsidRPr="006416E0">
        <w:rPr>
          <w:rFonts w:ascii="Arial" w:hAnsi="Arial" w:cs="Arial"/>
          <w:sz w:val="28"/>
          <w:szCs w:val="28"/>
        </w:rPr>
        <w:t>El fortalecimiento de las corrientes de viento, con ráfagas estimadas entre 40 y 50 km/h, así como el arrastre de polvo proveniente de Coahuila y del sur de Texas, está generando un incremento en los niveles de material particulado en la atmósfera del área metropolitana.</w:t>
      </w:r>
    </w:p>
    <w:p w14:paraId="5F29B932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</w:p>
    <w:p w14:paraId="5EB29A7D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  <w:r w:rsidRPr="006416E0">
        <w:rPr>
          <w:rFonts w:ascii="Arial" w:hAnsi="Arial" w:cs="Arial"/>
          <w:sz w:val="28"/>
          <w:szCs w:val="28"/>
        </w:rPr>
        <w:t>Se exhorta a la ciudadanía a consultar de manera constante la información actualizada sobre la calidad del aire en el portal aire.nl.gob.mx y en las redes oficiales de la Secretaría de Medio Ambiente, además de atender las recomendaciones establecidas en el Índice Aire y Salud.</w:t>
      </w:r>
    </w:p>
    <w:p w14:paraId="04DD99C3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</w:p>
    <w:p w14:paraId="446073FA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  <w:r w:rsidRPr="006416E0">
        <w:rPr>
          <w:rFonts w:ascii="Arial" w:hAnsi="Arial" w:cs="Arial"/>
          <w:sz w:val="28"/>
          <w:szCs w:val="28"/>
        </w:rPr>
        <w:t>De igual forma, se solicita a los sectores industrial y comercial implementar de inmediato acciones extraordinarias para disminuir emisiones y, en su caso, realizar los ajustes necesarios en sus procesos productivos.</w:t>
      </w:r>
    </w:p>
    <w:p w14:paraId="434E291E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</w:p>
    <w:p w14:paraId="288C41EF" w14:textId="77777777" w:rsidR="006416E0" w:rsidRPr="006416E0" w:rsidRDefault="006416E0" w:rsidP="006416E0">
      <w:pPr>
        <w:jc w:val="both"/>
        <w:rPr>
          <w:rFonts w:ascii="Arial" w:hAnsi="Arial" w:cs="Arial"/>
          <w:sz w:val="28"/>
          <w:szCs w:val="28"/>
        </w:rPr>
      </w:pPr>
      <w:r w:rsidRPr="006416E0">
        <w:rPr>
          <w:rFonts w:ascii="Arial" w:hAnsi="Arial" w:cs="Arial"/>
          <w:sz w:val="28"/>
          <w:szCs w:val="28"/>
        </w:rPr>
        <w:t>El Gobierno del Estado mantendrá informada a la población ante cualquier variación en las condiciones de la calidad del aire.</w:t>
      </w:r>
    </w:p>
    <w:p w14:paraId="7CB1352D" w14:textId="4DB09C50" w:rsidR="006A3B2F" w:rsidRPr="00201646" w:rsidRDefault="006A3B2F" w:rsidP="00014961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783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16E0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A155C5-C478-4009-BD17-3AA78064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2026-02-26T19:00:00Z</dcterms:created>
  <dcterms:modified xsi:type="dcterms:W3CDTF">2026-02-26T19:00:00Z</dcterms:modified>
</cp:coreProperties>
</file>