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71C6BA46" w:rsidR="00774872" w:rsidRDefault="003E0211" w:rsidP="00774872">
      <w:pPr>
        <w:jc w:val="right"/>
        <w:rPr>
          <w:rFonts w:ascii="Arial" w:hAnsi="Arial" w:cs="Arial"/>
          <w:b/>
          <w:sz w:val="22"/>
          <w:lang w:val="es-ES"/>
        </w:rPr>
      </w:pPr>
      <w:r>
        <w:rPr>
          <w:rFonts w:ascii="Arial" w:hAnsi="Arial" w:cs="Arial"/>
          <w:b/>
          <w:sz w:val="22"/>
          <w:lang w:val="es-ES"/>
        </w:rPr>
        <w:t>CP/1322</w:t>
      </w:r>
      <w:r w:rsidR="00774872">
        <w:rPr>
          <w:rFonts w:ascii="Arial" w:hAnsi="Arial" w:cs="Arial"/>
          <w:b/>
          <w:sz w:val="22"/>
          <w:lang w:val="es-ES"/>
        </w:rPr>
        <w:t>/2025</w:t>
      </w:r>
    </w:p>
    <w:p w14:paraId="695E3F55" w14:textId="3DA1B91F" w:rsidR="00703B09" w:rsidRPr="00774872" w:rsidRDefault="003E0211" w:rsidP="00774872">
      <w:pPr>
        <w:jc w:val="right"/>
        <w:rPr>
          <w:rFonts w:ascii="Arial" w:hAnsi="Arial" w:cs="Arial"/>
          <w:b/>
          <w:sz w:val="22"/>
          <w:lang w:val="es-ES"/>
        </w:rPr>
      </w:pPr>
      <w:r>
        <w:rPr>
          <w:rFonts w:ascii="Arial" w:hAnsi="Arial" w:cs="Arial"/>
          <w:sz w:val="22"/>
          <w:lang w:val="es-ES"/>
        </w:rPr>
        <w:t>4</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3E0211">
      <w:pPr>
        <w:jc w:val="both"/>
        <w:rPr>
          <w:rFonts w:ascii="Arial" w:hAnsi="Arial" w:cs="Arial"/>
          <w:sz w:val="22"/>
          <w:lang w:val="es-ES"/>
        </w:rPr>
      </w:pPr>
    </w:p>
    <w:p w14:paraId="48F78D45" w14:textId="77777777" w:rsidR="00020A74" w:rsidRDefault="00020A74" w:rsidP="003E0211">
      <w:pPr>
        <w:jc w:val="both"/>
        <w:rPr>
          <w:rFonts w:ascii="Arial" w:hAnsi="Arial" w:cs="Arial"/>
          <w:b/>
          <w:sz w:val="28"/>
          <w:szCs w:val="28"/>
        </w:rPr>
      </w:pPr>
    </w:p>
    <w:p w14:paraId="43192002" w14:textId="1033FB96" w:rsidR="00774872" w:rsidRPr="00774872" w:rsidRDefault="00D85F73" w:rsidP="00D85F73">
      <w:pPr>
        <w:jc w:val="center"/>
        <w:rPr>
          <w:rFonts w:ascii="Arial" w:eastAsiaTheme="minorHAnsi" w:hAnsi="Arial" w:cs="Arial"/>
          <w:b/>
          <w:sz w:val="28"/>
          <w:szCs w:val="28"/>
        </w:rPr>
      </w:pPr>
      <w:r w:rsidRPr="00D85F73">
        <w:rPr>
          <w:rFonts w:ascii="Arial" w:eastAsiaTheme="minorHAnsi" w:hAnsi="Arial" w:cs="Arial"/>
          <w:b/>
          <w:sz w:val="28"/>
          <w:szCs w:val="28"/>
        </w:rPr>
        <w:t>DIVISIÓN AMBIENTAL REFUERZA OPERATIVOS Y LOGRA RESULT</w:t>
      </w:r>
      <w:r>
        <w:rPr>
          <w:rFonts w:ascii="Arial" w:eastAsiaTheme="minorHAnsi" w:hAnsi="Arial" w:cs="Arial"/>
          <w:b/>
          <w:sz w:val="28"/>
          <w:szCs w:val="28"/>
        </w:rPr>
        <w:t>ADOS CONTUNDENTES</w:t>
      </w:r>
    </w:p>
    <w:p w14:paraId="309A0738" w14:textId="48545E26" w:rsidR="00E56F2B" w:rsidRPr="00E56F2B" w:rsidRDefault="00E56F2B" w:rsidP="00D85F73">
      <w:pPr>
        <w:jc w:val="center"/>
        <w:rPr>
          <w:rFonts w:ascii="Arial" w:hAnsi="Arial" w:cs="Arial"/>
          <w:b/>
          <w:sz w:val="28"/>
          <w:szCs w:val="28"/>
        </w:rPr>
      </w:pPr>
    </w:p>
    <w:p w14:paraId="28F29ACB" w14:textId="20B886AE" w:rsidR="00706B6C" w:rsidRPr="00706B6C" w:rsidRDefault="00706B6C" w:rsidP="00D85F73">
      <w:pPr>
        <w:jc w:val="both"/>
        <w:rPr>
          <w:rFonts w:ascii="Arial" w:hAnsi="Arial" w:cs="Arial"/>
          <w:i/>
        </w:rPr>
      </w:pPr>
      <w:bookmarkStart w:id="0" w:name="_GoBack"/>
      <w:bookmarkEnd w:id="0"/>
    </w:p>
    <w:p w14:paraId="1A00D669" w14:textId="72047CCB" w:rsidR="003E0211" w:rsidRPr="00D85F73" w:rsidRDefault="00D85F73" w:rsidP="00D85F73">
      <w:pPr>
        <w:pStyle w:val="Prrafodelista"/>
        <w:numPr>
          <w:ilvl w:val="0"/>
          <w:numId w:val="19"/>
        </w:numPr>
        <w:jc w:val="both"/>
        <w:rPr>
          <w:rFonts w:ascii="Arial" w:hAnsi="Arial" w:cs="Arial"/>
          <w:b/>
          <w:sz w:val="28"/>
          <w:szCs w:val="28"/>
        </w:rPr>
      </w:pPr>
      <w:r w:rsidRPr="00D85F73">
        <w:rPr>
          <w:rFonts w:ascii="Arial" w:eastAsia="Arial" w:hAnsi="Arial" w:cs="Arial"/>
          <w:i/>
          <w:iCs/>
          <w:sz w:val="24"/>
          <w:szCs w:val="24"/>
        </w:rPr>
        <w:t>Suspenden 4 sitios, aseguran 35 vehículos de carga y detienen a 25 presuntos responsables.</w:t>
      </w:r>
    </w:p>
    <w:p w14:paraId="31345F4C" w14:textId="77777777" w:rsidR="00D85F73" w:rsidRDefault="00D85F73" w:rsidP="00D85F73">
      <w:pPr>
        <w:shd w:val="clear" w:color="auto" w:fill="FFFFFF"/>
        <w:jc w:val="both"/>
        <w:rPr>
          <w:rFonts w:ascii="Arial" w:hAnsi="Arial" w:cs="Arial"/>
          <w:b/>
          <w:sz w:val="28"/>
          <w:szCs w:val="28"/>
        </w:rPr>
      </w:pPr>
    </w:p>
    <w:p w14:paraId="2D276B1D" w14:textId="480CC92E" w:rsidR="003E0211" w:rsidRPr="003E0211" w:rsidRDefault="00E50CEF" w:rsidP="00D85F73">
      <w:pPr>
        <w:shd w:val="clear" w:color="auto" w:fill="FFFFFF"/>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3E0211" w:rsidRPr="003E0211">
        <w:rPr>
          <w:rFonts w:ascii="Arial" w:hAnsi="Arial" w:cs="Arial"/>
          <w:sz w:val="28"/>
          <w:szCs w:val="28"/>
        </w:rPr>
        <w:t xml:space="preserve">Como parte de las acciones permanentes que realiza la División Ambiental por todo el Estado de Nuevo León, con la finalidad de proteger el medio ambiente, y, derivado de denuncias ciudadanas recibidas, fue que elementos de la Secretaría de Medio Ambiente, la Procuraduría Ambiental y Fuerza Civil, efectuaron visitas de inspección estratégicas en los municipios de Monterrey, García y El Carmen, Nuevo León; en este último, con el apoyo de elementos de la Policía Municipal de dicho municipio. </w:t>
      </w:r>
    </w:p>
    <w:p w14:paraId="5C450C81" w14:textId="77777777" w:rsidR="003E0211" w:rsidRPr="003E0211" w:rsidRDefault="003E0211" w:rsidP="00D85F73">
      <w:pPr>
        <w:shd w:val="clear" w:color="auto" w:fill="FFFFFF"/>
        <w:jc w:val="both"/>
        <w:rPr>
          <w:rFonts w:ascii="Arial" w:hAnsi="Arial" w:cs="Arial"/>
          <w:sz w:val="28"/>
          <w:szCs w:val="28"/>
        </w:rPr>
      </w:pPr>
      <w:r w:rsidRPr="003E0211">
        <w:rPr>
          <w:rFonts w:ascii="Arial" w:hAnsi="Arial" w:cs="Arial"/>
          <w:sz w:val="28"/>
          <w:szCs w:val="28"/>
        </w:rPr>
        <w:t> </w:t>
      </w:r>
    </w:p>
    <w:p w14:paraId="5FFD89F4" w14:textId="77777777" w:rsidR="003E0211" w:rsidRPr="003E0211" w:rsidRDefault="003E0211" w:rsidP="00D85F73">
      <w:pPr>
        <w:shd w:val="clear" w:color="auto" w:fill="FFFFFF"/>
        <w:jc w:val="both"/>
        <w:rPr>
          <w:rFonts w:ascii="Arial" w:hAnsi="Arial" w:cs="Arial"/>
          <w:sz w:val="28"/>
          <w:szCs w:val="28"/>
        </w:rPr>
      </w:pPr>
      <w:r w:rsidRPr="003E0211">
        <w:rPr>
          <w:rFonts w:ascii="Arial" w:hAnsi="Arial" w:cs="Arial"/>
          <w:sz w:val="28"/>
          <w:szCs w:val="28"/>
        </w:rPr>
        <w:t xml:space="preserve">Dentro de los sitios visitados, se realizaban diversas actividades, destacando la extracción de material pétreo, conocidos coloquialmente como “bancos de materiales”, actividad que se realizaba sin contar con las autorizaciones ambientales correspondientes. </w:t>
      </w:r>
    </w:p>
    <w:p w14:paraId="1CA22E5C" w14:textId="77777777" w:rsidR="003E0211" w:rsidRPr="003E0211" w:rsidRDefault="003E0211" w:rsidP="00D85F73">
      <w:pPr>
        <w:shd w:val="clear" w:color="auto" w:fill="FFFFFF"/>
        <w:jc w:val="both"/>
        <w:rPr>
          <w:rFonts w:ascii="Arial" w:hAnsi="Arial" w:cs="Arial"/>
          <w:sz w:val="28"/>
          <w:szCs w:val="28"/>
        </w:rPr>
      </w:pPr>
      <w:r w:rsidRPr="003E0211">
        <w:rPr>
          <w:rFonts w:ascii="Arial" w:hAnsi="Arial" w:cs="Arial"/>
          <w:sz w:val="28"/>
          <w:szCs w:val="28"/>
        </w:rPr>
        <w:t> </w:t>
      </w:r>
    </w:p>
    <w:p w14:paraId="14D9354C" w14:textId="77777777" w:rsidR="003E0211" w:rsidRPr="003E0211" w:rsidRDefault="003E0211" w:rsidP="00D85F73">
      <w:pPr>
        <w:shd w:val="clear" w:color="auto" w:fill="FFFFFF"/>
        <w:jc w:val="both"/>
        <w:rPr>
          <w:rFonts w:ascii="Arial" w:hAnsi="Arial" w:cs="Arial"/>
          <w:sz w:val="28"/>
          <w:szCs w:val="28"/>
        </w:rPr>
      </w:pPr>
      <w:r w:rsidRPr="003E0211">
        <w:rPr>
          <w:rFonts w:ascii="Arial" w:hAnsi="Arial" w:cs="Arial"/>
          <w:sz w:val="28"/>
          <w:szCs w:val="28"/>
        </w:rPr>
        <w:t xml:space="preserve">Adicionalmente, se constataron irregularidades como la disposición inadecuada de residuos sobre suelo natural y a cielo abierto, generando un foco de riesgo ante la posibilidad de provocación de incendios, además de la afectación al suelo por el contacto de dichos residuos con el suelo natural. </w:t>
      </w:r>
    </w:p>
    <w:p w14:paraId="6BDE6F16" w14:textId="77777777" w:rsidR="003E0211" w:rsidRPr="003E0211" w:rsidRDefault="003E0211" w:rsidP="00D85F73">
      <w:pPr>
        <w:shd w:val="clear" w:color="auto" w:fill="FFFFFF"/>
        <w:jc w:val="both"/>
        <w:rPr>
          <w:rFonts w:ascii="Arial" w:hAnsi="Arial" w:cs="Arial"/>
          <w:sz w:val="28"/>
          <w:szCs w:val="28"/>
        </w:rPr>
      </w:pPr>
      <w:r w:rsidRPr="003E0211">
        <w:rPr>
          <w:rFonts w:ascii="Arial" w:hAnsi="Arial" w:cs="Arial"/>
          <w:sz w:val="28"/>
          <w:szCs w:val="28"/>
        </w:rPr>
        <w:t> </w:t>
      </w:r>
    </w:p>
    <w:p w14:paraId="4F588DF6" w14:textId="77777777" w:rsidR="003E0211" w:rsidRPr="003E0211" w:rsidRDefault="003E0211" w:rsidP="00D85F73">
      <w:pPr>
        <w:shd w:val="clear" w:color="auto" w:fill="FFFFFF"/>
        <w:jc w:val="both"/>
        <w:rPr>
          <w:rFonts w:ascii="Arial" w:hAnsi="Arial" w:cs="Arial"/>
          <w:sz w:val="28"/>
          <w:szCs w:val="28"/>
        </w:rPr>
      </w:pPr>
      <w:r w:rsidRPr="003E0211">
        <w:rPr>
          <w:rFonts w:ascii="Arial" w:hAnsi="Arial" w:cs="Arial"/>
          <w:sz w:val="28"/>
          <w:szCs w:val="28"/>
        </w:rPr>
        <w:t xml:space="preserve">Derivado de las irregularidades advertidas en los sitios visitados, se logró imponer 04 medidas de seguridad consistentes en la </w:t>
      </w:r>
      <w:r w:rsidRPr="003E0211">
        <w:rPr>
          <w:rFonts w:ascii="Arial" w:hAnsi="Arial" w:cs="Arial"/>
          <w:sz w:val="28"/>
          <w:szCs w:val="28"/>
        </w:rPr>
        <w:lastRenderedPageBreak/>
        <w:t xml:space="preserve">SUSPENSIÓN TEMPORAL TOTAL DE ACTIVIDADES, el ASEGURAMIENTO PRECAUTORIO de 35bienes, entre los que se encuentran vehículos de carga y maquinarias con los que realizaban las maniobras de extracción ilegal de material pétreo, así como la DETENCIÓN EN FLAGRANCIA de 25 sujetos que se encontraban realizando los ilícitos. </w:t>
      </w:r>
    </w:p>
    <w:p w14:paraId="134AF0A9" w14:textId="77777777" w:rsidR="003E0211" w:rsidRPr="003E0211" w:rsidRDefault="003E0211" w:rsidP="00D85F73">
      <w:pPr>
        <w:shd w:val="clear" w:color="auto" w:fill="FFFFFF"/>
        <w:jc w:val="both"/>
        <w:rPr>
          <w:rFonts w:ascii="Arial" w:hAnsi="Arial" w:cs="Arial"/>
          <w:sz w:val="28"/>
          <w:szCs w:val="28"/>
        </w:rPr>
      </w:pPr>
      <w:r w:rsidRPr="003E0211">
        <w:rPr>
          <w:rFonts w:ascii="Arial" w:hAnsi="Arial" w:cs="Arial"/>
          <w:sz w:val="28"/>
          <w:szCs w:val="28"/>
        </w:rPr>
        <w:t> </w:t>
      </w:r>
    </w:p>
    <w:p w14:paraId="100B8390" w14:textId="3CFF3226" w:rsidR="003E0211" w:rsidRDefault="003E0211" w:rsidP="00D85F73">
      <w:pPr>
        <w:shd w:val="clear" w:color="auto" w:fill="FFFFFF"/>
        <w:jc w:val="both"/>
        <w:rPr>
          <w:rFonts w:ascii="Arial" w:hAnsi="Arial" w:cs="Arial"/>
          <w:sz w:val="28"/>
          <w:szCs w:val="28"/>
        </w:rPr>
      </w:pPr>
      <w:r w:rsidRPr="003E0211">
        <w:rPr>
          <w:rFonts w:ascii="Arial" w:hAnsi="Arial" w:cs="Arial"/>
          <w:sz w:val="28"/>
          <w:szCs w:val="28"/>
        </w:rPr>
        <w:t>La Nueva División Ambiental refrenda el compromiso del Gobierno del Estado de Nuevo León, en mantener acciones contundentes en favor del medio ambiente, por lo que, continuarán los operativos de inspección y vigilancia permanentes, con la finalidad de velar por el cumplimiento normativo y prevenir hechos que pudieran afectar el equilibrio ecológico de la entidad, así como la buena calidad del aire de nuestro Estado.</w:t>
      </w:r>
    </w:p>
    <w:p w14:paraId="66A6F1FD" w14:textId="77777777" w:rsidR="003E0211" w:rsidRDefault="003E0211" w:rsidP="00D85F73">
      <w:pPr>
        <w:shd w:val="clear" w:color="auto" w:fill="FFFFFF"/>
        <w:jc w:val="both"/>
        <w:rPr>
          <w:rFonts w:ascii="Arial" w:hAnsi="Arial" w:cs="Arial"/>
          <w:sz w:val="28"/>
          <w:szCs w:val="28"/>
        </w:rPr>
      </w:pPr>
    </w:p>
    <w:p w14:paraId="78763BE5" w14:textId="5089820C" w:rsidR="00EA29FA" w:rsidRPr="00020A74" w:rsidRDefault="00EA29FA" w:rsidP="00D85F73">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6A777" w14:textId="77777777" w:rsidR="005158BB" w:rsidRDefault="005158BB" w:rsidP="00E83348">
      <w:r>
        <w:separator/>
      </w:r>
    </w:p>
  </w:endnote>
  <w:endnote w:type="continuationSeparator" w:id="0">
    <w:p w14:paraId="6CDC6F0E" w14:textId="77777777" w:rsidR="005158BB" w:rsidRDefault="005158B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6C0E9" w14:textId="77777777" w:rsidR="005158BB" w:rsidRDefault="005158BB" w:rsidP="00E83348">
      <w:r>
        <w:separator/>
      </w:r>
    </w:p>
  </w:footnote>
  <w:footnote w:type="continuationSeparator" w:id="0">
    <w:p w14:paraId="2B85CBA9" w14:textId="77777777" w:rsidR="005158BB" w:rsidRDefault="005158B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0211"/>
    <w:rsid w:val="003E3485"/>
    <w:rsid w:val="003F11AF"/>
    <w:rsid w:val="003F50E0"/>
    <w:rsid w:val="003F6D38"/>
    <w:rsid w:val="0042555F"/>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33A3"/>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337AF"/>
    <w:rsid w:val="00B4275A"/>
    <w:rsid w:val="00B618AF"/>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85F73"/>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2961B-E8E2-43D0-994A-A8F404B3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2025-10-04T19:30:00Z</dcterms:created>
  <dcterms:modified xsi:type="dcterms:W3CDTF">2025-10-04T19:30:00Z</dcterms:modified>
</cp:coreProperties>
</file>