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4C6126B" w:rsidR="00EA29FA" w:rsidRPr="00C60FD1" w:rsidRDefault="00D14CA5" w:rsidP="00EA29FA">
      <w:pPr>
        <w:jc w:val="right"/>
        <w:rPr>
          <w:rFonts w:ascii="Arial" w:hAnsi="Arial" w:cs="Arial"/>
          <w:b/>
          <w:sz w:val="22"/>
          <w:lang w:val="es-ES"/>
        </w:rPr>
      </w:pPr>
      <w:r>
        <w:rPr>
          <w:rFonts w:ascii="Arial" w:hAnsi="Arial" w:cs="Arial"/>
          <w:b/>
          <w:sz w:val="22"/>
          <w:lang w:val="es-ES"/>
        </w:rPr>
        <w:t>CP/06</w:t>
      </w:r>
      <w:r w:rsidR="00B27700">
        <w:rPr>
          <w:rFonts w:ascii="Arial" w:hAnsi="Arial" w:cs="Arial"/>
          <w:b/>
          <w:sz w:val="22"/>
          <w:lang w:val="es-ES"/>
        </w:rPr>
        <w:t>3</w:t>
      </w:r>
      <w:r w:rsidR="00C5268D">
        <w:rPr>
          <w:rFonts w:ascii="Arial" w:hAnsi="Arial" w:cs="Arial"/>
          <w:b/>
          <w:sz w:val="22"/>
          <w:lang w:val="es-ES"/>
        </w:rPr>
        <w:t>7</w:t>
      </w:r>
      <w:r w:rsidR="00EA29FA">
        <w:rPr>
          <w:rFonts w:ascii="Arial" w:hAnsi="Arial" w:cs="Arial"/>
          <w:b/>
          <w:sz w:val="22"/>
          <w:lang w:val="es-ES"/>
        </w:rPr>
        <w:t>/2025</w:t>
      </w:r>
    </w:p>
    <w:p w14:paraId="695E3F55" w14:textId="726DA872" w:rsidR="00703B09" w:rsidRDefault="00B22725" w:rsidP="00703B09">
      <w:pPr>
        <w:jc w:val="right"/>
        <w:rPr>
          <w:rFonts w:ascii="Arial" w:hAnsi="Arial" w:cs="Arial"/>
          <w:sz w:val="22"/>
          <w:lang w:val="es-ES"/>
        </w:rPr>
      </w:pPr>
      <w:r>
        <w:rPr>
          <w:rFonts w:ascii="Arial" w:hAnsi="Arial" w:cs="Arial"/>
          <w:sz w:val="22"/>
          <w:lang w:val="es-ES"/>
        </w:rPr>
        <w:t>1</w:t>
      </w:r>
      <w:r w:rsidR="00F06914">
        <w:rPr>
          <w:rFonts w:ascii="Arial" w:hAnsi="Arial" w:cs="Arial"/>
          <w:sz w:val="22"/>
          <w:lang w:val="es-ES"/>
        </w:rPr>
        <w:t>7</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CC54CF3" w14:textId="77777777" w:rsidR="00C5268D" w:rsidRPr="00F06914" w:rsidRDefault="00C5268D" w:rsidP="00C5268D">
      <w:pPr>
        <w:shd w:val="clear" w:color="auto" w:fill="FFFFFF"/>
        <w:jc w:val="center"/>
        <w:divId w:val="1389957036"/>
        <w:rPr>
          <w:rFonts w:ascii="Arial" w:hAnsi="Arial" w:cs="Arial"/>
          <w:b/>
          <w:bCs/>
          <w:sz w:val="28"/>
          <w:szCs w:val="28"/>
          <w:lang w:eastAsia="es-MX"/>
        </w:rPr>
      </w:pPr>
      <w:r w:rsidRPr="00F06914">
        <w:rPr>
          <w:rFonts w:ascii="Arial" w:hAnsi="Arial" w:cs="Arial"/>
          <w:b/>
          <w:bCs/>
          <w:sz w:val="28"/>
          <w:szCs w:val="28"/>
          <w:lang w:eastAsia="es-MX"/>
        </w:rPr>
        <w:t xml:space="preserve">SECRETARÍA DE MEDIO AMBIENTE SUSPENDE TIRADERO CLANDESTINO EVITANDO LA QUEMA DE CIENTOS DE LLANTAS </w:t>
      </w:r>
    </w:p>
    <w:p w14:paraId="1825FF24" w14:textId="77777777" w:rsidR="00C5268D" w:rsidRPr="002A359D" w:rsidRDefault="00C5268D" w:rsidP="00C5268D">
      <w:pPr>
        <w:shd w:val="clear" w:color="auto" w:fill="FFFFFF"/>
        <w:jc w:val="center"/>
        <w:divId w:val="1389957036"/>
        <w:rPr>
          <w:rFonts w:ascii="Arial" w:hAnsi="Arial" w:cs="Arial"/>
          <w:b/>
          <w:bCs/>
          <w:sz w:val="22"/>
          <w:szCs w:val="22"/>
          <w:lang w:eastAsia="es-MX"/>
        </w:rPr>
      </w:pPr>
    </w:p>
    <w:p w14:paraId="2AC3762D" w14:textId="0F2BD3E9" w:rsidR="00F06914" w:rsidRPr="00F06914" w:rsidRDefault="00F06914" w:rsidP="00F06914">
      <w:pPr>
        <w:pStyle w:val="Prrafodelista"/>
        <w:numPr>
          <w:ilvl w:val="0"/>
          <w:numId w:val="22"/>
        </w:numPr>
        <w:shd w:val="clear" w:color="auto" w:fill="FFFFFF"/>
        <w:jc w:val="both"/>
        <w:divId w:val="1389957036"/>
        <w:rPr>
          <w:rFonts w:ascii="Arial" w:hAnsi="Arial" w:cs="Arial"/>
          <w:lang w:eastAsia="es-MX"/>
        </w:rPr>
      </w:pPr>
      <w:r w:rsidRPr="00F06914">
        <w:rPr>
          <w:rFonts w:ascii="Arial" w:hAnsi="Arial" w:cs="Arial"/>
          <w:lang w:eastAsia="es-MX"/>
        </w:rPr>
        <w:t>Aseguran predio en donde estaban mil neumáticos en Cadereyta Jiménez.</w:t>
      </w:r>
    </w:p>
    <w:p w14:paraId="04B9BB09" w14:textId="1FEE5154" w:rsidR="00C5268D" w:rsidRPr="00F06914" w:rsidRDefault="00F06914" w:rsidP="00F06914">
      <w:pPr>
        <w:shd w:val="clear" w:color="auto" w:fill="FFFFFF"/>
        <w:jc w:val="both"/>
        <w:divId w:val="1389957036"/>
        <w:rPr>
          <w:rFonts w:ascii="Arial" w:hAnsi="Arial" w:cs="Arial"/>
          <w:sz w:val="28"/>
          <w:szCs w:val="28"/>
          <w:lang w:eastAsia="es-MX"/>
        </w:rPr>
      </w:pPr>
      <w:r w:rsidRPr="00F06914">
        <w:rPr>
          <w:rFonts w:ascii="Arial" w:hAnsi="Arial" w:cs="Arial"/>
          <w:b/>
          <w:sz w:val="28"/>
          <w:szCs w:val="28"/>
          <w:lang w:eastAsia="es-MX"/>
        </w:rPr>
        <w:t xml:space="preserve">Cadereyta Jiménez, Nuevo León.- </w:t>
      </w:r>
      <w:r w:rsidR="00C5268D" w:rsidRPr="00F06914">
        <w:rPr>
          <w:rFonts w:ascii="Arial" w:hAnsi="Arial" w:cs="Arial"/>
          <w:sz w:val="28"/>
          <w:szCs w:val="28"/>
          <w:lang w:eastAsia="es-MX"/>
        </w:rPr>
        <w:t xml:space="preserve">Como parte del compromiso del Gobierno del Estado de Nuevo León, en realizar las acciones que sean necesarias para la protección del medio ambiente, es que fue realizado un operativo interinstitucional, coordinado por la </w:t>
      </w:r>
      <w:r w:rsidR="00C5268D" w:rsidRPr="00F06914">
        <w:rPr>
          <w:rFonts w:ascii="Arial" w:hAnsi="Arial" w:cs="Arial"/>
          <w:b/>
          <w:bCs/>
          <w:sz w:val="28"/>
          <w:szCs w:val="28"/>
          <w:lang w:eastAsia="es-MX"/>
        </w:rPr>
        <w:t xml:space="preserve">PROCURADURÍA ESTATAL DE MEDIO AMBIENTE, </w:t>
      </w:r>
      <w:r w:rsidR="00C5268D" w:rsidRPr="00F06914">
        <w:rPr>
          <w:rFonts w:ascii="Arial" w:hAnsi="Arial" w:cs="Arial"/>
          <w:sz w:val="28"/>
          <w:szCs w:val="28"/>
          <w:lang w:eastAsia="es-MX"/>
        </w:rPr>
        <w:t>con el apoyo de</w:t>
      </w:r>
      <w:r w:rsidR="00C5268D" w:rsidRPr="00F06914">
        <w:rPr>
          <w:rFonts w:ascii="Arial" w:hAnsi="Arial" w:cs="Arial"/>
          <w:b/>
          <w:bCs/>
          <w:sz w:val="28"/>
          <w:szCs w:val="28"/>
          <w:lang w:eastAsia="es-MX"/>
        </w:rPr>
        <w:t xml:space="preserve"> FUERZA CIVIL, FIDEURB y SIMEPRODE</w:t>
      </w:r>
      <w:r w:rsidR="00C5268D" w:rsidRPr="00F06914">
        <w:rPr>
          <w:rFonts w:ascii="Arial" w:hAnsi="Arial" w:cs="Arial"/>
          <w:sz w:val="28"/>
          <w:szCs w:val="28"/>
          <w:lang w:eastAsia="es-MX"/>
        </w:rPr>
        <w:t xml:space="preserve">, a un predio ubicado sobre la vialidad Benito Juárez, en el Municipio de Cadereyta. </w:t>
      </w:r>
    </w:p>
    <w:p w14:paraId="6448E929" w14:textId="77777777" w:rsidR="00C5268D" w:rsidRPr="00F06914" w:rsidRDefault="00C5268D" w:rsidP="00F06914">
      <w:pPr>
        <w:shd w:val="clear" w:color="auto" w:fill="FFFFFF"/>
        <w:jc w:val="both"/>
        <w:divId w:val="1389957036"/>
        <w:rPr>
          <w:rFonts w:ascii="Arial" w:hAnsi="Arial" w:cs="Arial"/>
          <w:sz w:val="28"/>
          <w:szCs w:val="28"/>
          <w:lang w:eastAsia="es-MX"/>
        </w:rPr>
      </w:pPr>
    </w:p>
    <w:p w14:paraId="5C25C021" w14:textId="77777777" w:rsidR="00C5268D" w:rsidRPr="00F06914" w:rsidRDefault="00C5268D" w:rsidP="00F06914">
      <w:pPr>
        <w:shd w:val="clear" w:color="auto" w:fill="FFFFFF"/>
        <w:jc w:val="both"/>
        <w:divId w:val="1389957036"/>
        <w:rPr>
          <w:rFonts w:ascii="Arial" w:hAnsi="Arial" w:cs="Arial"/>
          <w:sz w:val="28"/>
          <w:szCs w:val="28"/>
          <w:lang w:eastAsia="es-MX"/>
        </w:rPr>
      </w:pPr>
      <w:r w:rsidRPr="00F06914">
        <w:rPr>
          <w:rFonts w:ascii="Arial" w:hAnsi="Arial" w:cs="Arial"/>
          <w:sz w:val="28"/>
          <w:szCs w:val="28"/>
          <w:lang w:eastAsia="es-MX"/>
        </w:rPr>
        <w:t xml:space="preserve">Lo anterior, toda vez que, en días recientes fue ocasionado un incendio en predios aledaños, a través de la quema de diversos residuos, principalmente neumáticos, que una vez incinerados, presuntamente se le extrae el material conocido como “alambre” para posteriormente ser vendidos en la clandestinidad. </w:t>
      </w:r>
    </w:p>
    <w:p w14:paraId="2F48A3F5" w14:textId="77777777" w:rsidR="00C5268D" w:rsidRPr="00F06914" w:rsidRDefault="00C5268D" w:rsidP="00F06914">
      <w:pPr>
        <w:shd w:val="clear" w:color="auto" w:fill="FFFFFF"/>
        <w:jc w:val="both"/>
        <w:divId w:val="1389957036"/>
        <w:rPr>
          <w:rFonts w:ascii="Arial" w:hAnsi="Arial" w:cs="Arial"/>
          <w:sz w:val="28"/>
          <w:szCs w:val="28"/>
          <w:lang w:eastAsia="es-MX"/>
        </w:rPr>
      </w:pPr>
    </w:p>
    <w:p w14:paraId="10C6AC0C" w14:textId="77777777" w:rsidR="00C5268D" w:rsidRPr="00F06914" w:rsidRDefault="00C5268D" w:rsidP="00F06914">
      <w:pPr>
        <w:shd w:val="clear" w:color="auto" w:fill="FFFFFF"/>
        <w:jc w:val="both"/>
        <w:divId w:val="1389957036"/>
        <w:rPr>
          <w:rFonts w:ascii="Arial" w:hAnsi="Arial" w:cs="Arial"/>
          <w:sz w:val="28"/>
          <w:szCs w:val="28"/>
          <w:lang w:eastAsia="es-MX"/>
        </w:rPr>
      </w:pPr>
      <w:r w:rsidRPr="00F06914">
        <w:rPr>
          <w:rFonts w:ascii="Arial" w:hAnsi="Arial" w:cs="Arial"/>
          <w:sz w:val="28"/>
          <w:szCs w:val="28"/>
          <w:lang w:eastAsia="es-MX"/>
        </w:rPr>
        <w:t xml:space="preserve">Por lo tanto, al realizar la visita de inspección en el mencionado predio, fue que se logró identificar al menos 1,000 neumáticos apilados estratégicamente, para lo que, atendiendo el antecedente conocido, se procedería a la quema de dichos residuos. </w:t>
      </w:r>
    </w:p>
    <w:p w14:paraId="30C30B1F" w14:textId="77777777" w:rsidR="00C5268D" w:rsidRPr="00F06914" w:rsidRDefault="00C5268D" w:rsidP="00F06914">
      <w:pPr>
        <w:shd w:val="clear" w:color="auto" w:fill="FFFFFF"/>
        <w:jc w:val="both"/>
        <w:divId w:val="1389957036"/>
        <w:rPr>
          <w:rFonts w:ascii="Arial" w:hAnsi="Arial" w:cs="Arial"/>
          <w:sz w:val="28"/>
          <w:szCs w:val="28"/>
          <w:lang w:eastAsia="es-MX"/>
        </w:rPr>
      </w:pPr>
    </w:p>
    <w:p w14:paraId="458E7808" w14:textId="77777777" w:rsidR="00C5268D" w:rsidRPr="00F06914" w:rsidRDefault="00C5268D" w:rsidP="00F06914">
      <w:pPr>
        <w:shd w:val="clear" w:color="auto" w:fill="FFFFFF"/>
        <w:jc w:val="both"/>
        <w:divId w:val="1389957036"/>
        <w:rPr>
          <w:rFonts w:ascii="Arial" w:hAnsi="Arial" w:cs="Arial"/>
          <w:sz w:val="28"/>
          <w:szCs w:val="28"/>
          <w:lang w:eastAsia="es-MX"/>
        </w:rPr>
      </w:pPr>
      <w:r w:rsidRPr="00F06914">
        <w:rPr>
          <w:rFonts w:ascii="Arial" w:hAnsi="Arial" w:cs="Arial"/>
          <w:sz w:val="28"/>
          <w:szCs w:val="28"/>
          <w:lang w:eastAsia="es-MX"/>
        </w:rPr>
        <w:t xml:space="preserve">En ese sentido, la Procuraduría Estatal de Medio Ambiente determinó imponer las medidas de seguridad consistentes en: </w:t>
      </w:r>
      <w:r w:rsidRPr="00F06914">
        <w:rPr>
          <w:rFonts w:ascii="Arial" w:hAnsi="Arial" w:cs="Arial"/>
          <w:b/>
          <w:bCs/>
          <w:sz w:val="28"/>
          <w:szCs w:val="28"/>
          <w:lang w:eastAsia="es-MX"/>
        </w:rPr>
        <w:t xml:space="preserve">SUSPENSIÓN TOTAL DE ACTIVIDADES y ASEGURAMIENTO PRECAUTORIO DE MATERIALES, </w:t>
      </w:r>
      <w:r w:rsidRPr="00F06914">
        <w:rPr>
          <w:rFonts w:ascii="Arial" w:hAnsi="Arial" w:cs="Arial"/>
          <w:sz w:val="28"/>
          <w:szCs w:val="28"/>
          <w:lang w:eastAsia="es-MX"/>
        </w:rPr>
        <w:t xml:space="preserve">con la finalidad de prevenir un </w:t>
      </w:r>
      <w:r w:rsidRPr="00F06914">
        <w:rPr>
          <w:rFonts w:ascii="Arial" w:hAnsi="Arial" w:cs="Arial"/>
          <w:b/>
          <w:bCs/>
          <w:sz w:val="28"/>
          <w:szCs w:val="28"/>
          <w:lang w:eastAsia="es-MX"/>
        </w:rPr>
        <w:t>DAÑO AMBIENTAL</w:t>
      </w:r>
      <w:r w:rsidRPr="00F06914">
        <w:rPr>
          <w:rFonts w:ascii="Arial" w:hAnsi="Arial" w:cs="Arial"/>
          <w:sz w:val="28"/>
          <w:szCs w:val="28"/>
          <w:lang w:eastAsia="es-MX"/>
        </w:rPr>
        <w:t xml:space="preserve">, que pudiera traer serias afectaciones a la calidad del aire y suelo de nuestro Estado. </w:t>
      </w:r>
    </w:p>
    <w:p w14:paraId="059FA799" w14:textId="77777777" w:rsidR="00C5268D" w:rsidRPr="00F06914" w:rsidRDefault="00C5268D" w:rsidP="00F06914">
      <w:pPr>
        <w:shd w:val="clear" w:color="auto" w:fill="FFFFFF"/>
        <w:jc w:val="both"/>
        <w:divId w:val="1389957036"/>
        <w:rPr>
          <w:rFonts w:ascii="Arial" w:hAnsi="Arial" w:cs="Arial"/>
          <w:sz w:val="28"/>
          <w:szCs w:val="28"/>
          <w:lang w:eastAsia="es-MX"/>
        </w:rPr>
      </w:pPr>
    </w:p>
    <w:p w14:paraId="58ED4025" w14:textId="77777777" w:rsidR="00C5268D" w:rsidRPr="00F06914" w:rsidRDefault="00C5268D" w:rsidP="00F06914">
      <w:pPr>
        <w:shd w:val="clear" w:color="auto" w:fill="FFFFFF"/>
        <w:jc w:val="both"/>
        <w:divId w:val="1389957036"/>
        <w:rPr>
          <w:rFonts w:ascii="Arial" w:hAnsi="Arial" w:cs="Arial"/>
          <w:b/>
          <w:bCs/>
          <w:sz w:val="28"/>
          <w:szCs w:val="28"/>
          <w:lang w:eastAsia="es-MX"/>
        </w:rPr>
      </w:pPr>
      <w:r w:rsidRPr="00F06914">
        <w:rPr>
          <w:rFonts w:ascii="Arial" w:hAnsi="Arial" w:cs="Arial"/>
          <w:sz w:val="28"/>
          <w:szCs w:val="28"/>
          <w:lang w:eastAsia="es-MX"/>
        </w:rPr>
        <w:lastRenderedPageBreak/>
        <w:t xml:space="preserve">Lo anterior fue posible, a través de la </w:t>
      </w:r>
      <w:proofErr w:type="spellStart"/>
      <w:r w:rsidRPr="00F06914">
        <w:rPr>
          <w:rFonts w:ascii="Arial" w:hAnsi="Arial" w:cs="Arial"/>
          <w:sz w:val="28"/>
          <w:szCs w:val="28"/>
          <w:lang w:eastAsia="es-MX"/>
        </w:rPr>
        <w:t>coadyuvancia</w:t>
      </w:r>
      <w:proofErr w:type="spellEnd"/>
      <w:r w:rsidRPr="00F06914">
        <w:rPr>
          <w:rFonts w:ascii="Arial" w:hAnsi="Arial" w:cs="Arial"/>
          <w:sz w:val="28"/>
          <w:szCs w:val="28"/>
          <w:lang w:eastAsia="es-MX"/>
        </w:rPr>
        <w:t xml:space="preserve"> de elementos de </w:t>
      </w:r>
      <w:r w:rsidRPr="00F06914">
        <w:rPr>
          <w:rFonts w:ascii="Arial" w:hAnsi="Arial" w:cs="Arial"/>
          <w:b/>
          <w:bCs/>
          <w:sz w:val="28"/>
          <w:szCs w:val="28"/>
          <w:lang w:eastAsia="es-MX"/>
        </w:rPr>
        <w:t>FUERZA CIVIL</w:t>
      </w:r>
      <w:r w:rsidRPr="00F06914">
        <w:rPr>
          <w:rFonts w:ascii="Arial" w:hAnsi="Arial" w:cs="Arial"/>
          <w:sz w:val="28"/>
          <w:szCs w:val="28"/>
          <w:lang w:eastAsia="es-MX"/>
        </w:rPr>
        <w:t xml:space="preserve">, en materia de preservación del equilibrio ecológico, así como con el apoyo en el retiro de las llantas aseguradas, por parte de elementos de </w:t>
      </w:r>
      <w:r w:rsidRPr="00F06914">
        <w:rPr>
          <w:rFonts w:ascii="Arial" w:hAnsi="Arial" w:cs="Arial"/>
          <w:b/>
          <w:bCs/>
          <w:sz w:val="28"/>
          <w:szCs w:val="28"/>
          <w:lang w:eastAsia="es-MX"/>
        </w:rPr>
        <w:t xml:space="preserve">FIDEURB y SIMEPRODE. </w:t>
      </w:r>
    </w:p>
    <w:p w14:paraId="20C2A1B0" w14:textId="77777777" w:rsidR="00C5268D" w:rsidRPr="00F06914" w:rsidRDefault="00C5268D" w:rsidP="00F06914">
      <w:pPr>
        <w:shd w:val="clear" w:color="auto" w:fill="FFFFFF"/>
        <w:jc w:val="both"/>
        <w:divId w:val="1389957036"/>
        <w:rPr>
          <w:rFonts w:ascii="Arial" w:hAnsi="Arial" w:cs="Arial"/>
          <w:b/>
          <w:bCs/>
          <w:sz w:val="28"/>
          <w:szCs w:val="28"/>
          <w:lang w:eastAsia="es-MX"/>
        </w:rPr>
      </w:pPr>
    </w:p>
    <w:p w14:paraId="65C19309" w14:textId="77777777" w:rsidR="00C5268D" w:rsidRPr="00F06914" w:rsidRDefault="00C5268D" w:rsidP="00F06914">
      <w:pPr>
        <w:shd w:val="clear" w:color="auto" w:fill="FFFFFF"/>
        <w:jc w:val="both"/>
        <w:divId w:val="1389957036"/>
        <w:rPr>
          <w:rFonts w:ascii="Arial" w:hAnsi="Arial" w:cs="Arial"/>
          <w:sz w:val="28"/>
          <w:szCs w:val="28"/>
          <w:lang w:eastAsia="es-MX"/>
        </w:rPr>
      </w:pPr>
      <w:r w:rsidRPr="00F06914">
        <w:rPr>
          <w:rFonts w:ascii="Arial" w:hAnsi="Arial" w:cs="Arial"/>
          <w:sz w:val="28"/>
          <w:szCs w:val="28"/>
          <w:lang w:eastAsia="es-MX"/>
        </w:rPr>
        <w:t xml:space="preserve">Con este tipo de acciones se refrenda el compromiso del Gobierno del Estado, en mantener una estrategia coordinada, interinstitucional e integral, para realizar las acciones necesarias de prevención, en aras de evitar posibles daños ambientales severos. </w:t>
      </w:r>
    </w:p>
    <w:p w14:paraId="4E329FA7" w14:textId="77777777" w:rsidR="00C5268D" w:rsidRPr="00F06914" w:rsidRDefault="00C5268D" w:rsidP="00F06914">
      <w:pPr>
        <w:shd w:val="clear" w:color="auto" w:fill="FFFFFF"/>
        <w:jc w:val="both"/>
        <w:divId w:val="1389957036"/>
        <w:rPr>
          <w:rFonts w:ascii="Arial" w:hAnsi="Arial" w:cs="Arial"/>
          <w:sz w:val="28"/>
          <w:szCs w:val="28"/>
          <w:lang w:eastAsia="es-MX"/>
        </w:rPr>
      </w:pPr>
    </w:p>
    <w:p w14:paraId="0723AC47" w14:textId="77777777" w:rsidR="00C5268D" w:rsidRPr="00F06914" w:rsidRDefault="00C5268D" w:rsidP="00F06914">
      <w:pPr>
        <w:shd w:val="clear" w:color="auto" w:fill="FFFFFF"/>
        <w:jc w:val="both"/>
        <w:divId w:val="1389957036"/>
        <w:rPr>
          <w:rFonts w:ascii="Arial" w:hAnsi="Arial" w:cs="Arial"/>
          <w:sz w:val="28"/>
          <w:szCs w:val="28"/>
          <w:lang w:eastAsia="es-MX"/>
        </w:rPr>
      </w:pPr>
      <w:r w:rsidRPr="00F06914">
        <w:rPr>
          <w:rFonts w:ascii="Arial" w:hAnsi="Arial" w:cs="Arial"/>
          <w:sz w:val="28"/>
          <w:szCs w:val="28"/>
          <w:lang w:eastAsia="es-MX"/>
        </w:rPr>
        <w:t xml:space="preserve">Para más información y seguimiento de la calidad del aire, consultar la información oficial de la red de monitoreo SIMA, disponible en la página </w:t>
      </w:r>
      <w:hyperlink r:id="rId8" w:history="1">
        <w:r w:rsidRPr="00F06914">
          <w:rPr>
            <w:rStyle w:val="Hipervnculo"/>
            <w:rFonts w:ascii="Arial" w:hAnsi="Arial" w:cs="Arial"/>
            <w:sz w:val="28"/>
            <w:szCs w:val="28"/>
            <w:lang w:eastAsia="es-MX"/>
          </w:rPr>
          <w:t>http://aire.nl.gob.mx/icars2020/map_calidad_icars.php</w:t>
        </w:r>
      </w:hyperlink>
      <w:r w:rsidRPr="00F06914">
        <w:rPr>
          <w:rFonts w:ascii="Arial" w:hAnsi="Arial" w:cs="Arial"/>
          <w:sz w:val="28"/>
          <w:szCs w:val="28"/>
          <w:lang w:eastAsia="es-MX"/>
        </w:rPr>
        <w:t xml:space="preserve"> y en las redes sociales de la Secretaría de Medio Ambiente.</w:t>
      </w:r>
    </w:p>
    <w:p w14:paraId="7E94D4C4" w14:textId="77777777" w:rsidR="00C5268D" w:rsidRPr="00F06914" w:rsidRDefault="00C5268D" w:rsidP="00F06914">
      <w:pPr>
        <w:pStyle w:val="p1"/>
        <w:jc w:val="both"/>
        <w:divId w:val="1389957036"/>
        <w:rPr>
          <w:rStyle w:val="s2"/>
          <w:rFonts w:ascii="Arial" w:hAnsi="Arial" w:cs="Arial"/>
          <w:sz w:val="28"/>
          <w:szCs w:val="28"/>
        </w:rPr>
      </w:pPr>
    </w:p>
    <w:p w14:paraId="2EB34D27" w14:textId="77777777" w:rsidR="00C5268D" w:rsidRDefault="00C5268D" w:rsidP="00C2559B">
      <w:pPr>
        <w:pStyle w:val="p1"/>
        <w:jc w:val="both"/>
        <w:divId w:val="1389957036"/>
        <w:rPr>
          <w:rStyle w:val="s2"/>
          <w:rFonts w:ascii="Arial" w:hAnsi="Arial" w:cs="Arial"/>
          <w:sz w:val="28"/>
          <w:szCs w:val="28"/>
        </w:rPr>
      </w:pPr>
      <w:bookmarkStart w:id="0" w:name="_GoBack"/>
      <w:bookmarkEnd w:id="0"/>
    </w:p>
    <w:sectPr w:rsidR="00C5268D"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2175E" w14:textId="77777777" w:rsidR="00BB74BD" w:rsidRDefault="00BB74BD" w:rsidP="00E83348">
      <w:r>
        <w:separator/>
      </w:r>
    </w:p>
  </w:endnote>
  <w:endnote w:type="continuationSeparator" w:id="0">
    <w:p w14:paraId="7E2F817A" w14:textId="77777777" w:rsidR="00BB74BD" w:rsidRDefault="00BB74B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SemiboldItalic">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82EEE" w14:textId="77777777" w:rsidR="00BB74BD" w:rsidRDefault="00BB74BD" w:rsidP="00E83348">
      <w:r>
        <w:separator/>
      </w:r>
    </w:p>
  </w:footnote>
  <w:footnote w:type="continuationSeparator" w:id="0">
    <w:p w14:paraId="75F237BB" w14:textId="77777777" w:rsidR="00BB74BD" w:rsidRDefault="00BB74B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2900A5"/>
    <w:multiLevelType w:val="hybridMultilevel"/>
    <w:tmpl w:val="DFDED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29313CF"/>
    <w:multiLevelType w:val="hybridMultilevel"/>
    <w:tmpl w:val="4F165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7A66BDE"/>
    <w:multiLevelType w:val="hybridMultilevel"/>
    <w:tmpl w:val="F0F6B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3"/>
  </w:num>
  <w:num w:numId="5">
    <w:abstractNumId w:val="8"/>
  </w:num>
  <w:num w:numId="6">
    <w:abstractNumId w:val="19"/>
  </w:num>
  <w:num w:numId="7">
    <w:abstractNumId w:val="12"/>
  </w:num>
  <w:num w:numId="8">
    <w:abstractNumId w:val="14"/>
  </w:num>
  <w:num w:numId="9">
    <w:abstractNumId w:val="16"/>
  </w:num>
  <w:num w:numId="10">
    <w:abstractNumId w:val="5"/>
  </w:num>
  <w:num w:numId="11">
    <w:abstractNumId w:val="11"/>
  </w:num>
  <w:num w:numId="12">
    <w:abstractNumId w:val="0"/>
  </w:num>
  <w:num w:numId="13">
    <w:abstractNumId w:val="9"/>
  </w:num>
  <w:num w:numId="14">
    <w:abstractNumId w:val="18"/>
  </w:num>
  <w:num w:numId="15">
    <w:abstractNumId w:val="17"/>
  </w:num>
  <w:num w:numId="16">
    <w:abstractNumId w:val="21"/>
  </w:num>
  <w:num w:numId="17">
    <w:abstractNumId w:val="4"/>
  </w:num>
  <w:num w:numId="18">
    <w:abstractNumId w:val="13"/>
  </w:num>
  <w:num w:numId="19">
    <w:abstractNumId w:val="1"/>
  </w:num>
  <w:num w:numId="20">
    <w:abstractNumId w:val="10"/>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4C00"/>
    <w:rsid w:val="000D643B"/>
    <w:rsid w:val="000E599E"/>
    <w:rsid w:val="000E5F86"/>
    <w:rsid w:val="000E75FC"/>
    <w:rsid w:val="000E7FE2"/>
    <w:rsid w:val="000F2A3A"/>
    <w:rsid w:val="000F2EAD"/>
    <w:rsid w:val="000F2FE1"/>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7B79"/>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6022"/>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11A7"/>
    <w:rsid w:val="002E5D52"/>
    <w:rsid w:val="002F14B9"/>
    <w:rsid w:val="002F2006"/>
    <w:rsid w:val="00302722"/>
    <w:rsid w:val="0030738E"/>
    <w:rsid w:val="003336A3"/>
    <w:rsid w:val="0033417B"/>
    <w:rsid w:val="003501A5"/>
    <w:rsid w:val="00351898"/>
    <w:rsid w:val="00365F40"/>
    <w:rsid w:val="0037731A"/>
    <w:rsid w:val="003828CB"/>
    <w:rsid w:val="003844BF"/>
    <w:rsid w:val="003A33FB"/>
    <w:rsid w:val="003A62D0"/>
    <w:rsid w:val="003B12B6"/>
    <w:rsid w:val="003B7C6F"/>
    <w:rsid w:val="003C65BA"/>
    <w:rsid w:val="003E3485"/>
    <w:rsid w:val="003E5F71"/>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17CC"/>
    <w:rsid w:val="004C3EBD"/>
    <w:rsid w:val="004C6B3C"/>
    <w:rsid w:val="004F04F3"/>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5555B"/>
    <w:rsid w:val="00670EB3"/>
    <w:rsid w:val="0068304E"/>
    <w:rsid w:val="00692B5B"/>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266B9"/>
    <w:rsid w:val="00836B8D"/>
    <w:rsid w:val="00842C30"/>
    <w:rsid w:val="00842E1B"/>
    <w:rsid w:val="00845AB6"/>
    <w:rsid w:val="0085271B"/>
    <w:rsid w:val="0085434A"/>
    <w:rsid w:val="0086073F"/>
    <w:rsid w:val="00870B15"/>
    <w:rsid w:val="008722D7"/>
    <w:rsid w:val="00874FCC"/>
    <w:rsid w:val="008751D4"/>
    <w:rsid w:val="0088134E"/>
    <w:rsid w:val="00885007"/>
    <w:rsid w:val="008916A8"/>
    <w:rsid w:val="008927AA"/>
    <w:rsid w:val="008A4D42"/>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5D9"/>
    <w:rsid w:val="009A5EF6"/>
    <w:rsid w:val="009B3354"/>
    <w:rsid w:val="009C0E25"/>
    <w:rsid w:val="00A04CDB"/>
    <w:rsid w:val="00A05501"/>
    <w:rsid w:val="00A16AFD"/>
    <w:rsid w:val="00A22E89"/>
    <w:rsid w:val="00A23A57"/>
    <w:rsid w:val="00A6713F"/>
    <w:rsid w:val="00A67C2C"/>
    <w:rsid w:val="00A705CA"/>
    <w:rsid w:val="00A70F16"/>
    <w:rsid w:val="00A8033B"/>
    <w:rsid w:val="00A85D14"/>
    <w:rsid w:val="00A87621"/>
    <w:rsid w:val="00AA6D55"/>
    <w:rsid w:val="00AD06C4"/>
    <w:rsid w:val="00AF03DD"/>
    <w:rsid w:val="00B01173"/>
    <w:rsid w:val="00B06482"/>
    <w:rsid w:val="00B16EC6"/>
    <w:rsid w:val="00B20134"/>
    <w:rsid w:val="00B22725"/>
    <w:rsid w:val="00B27700"/>
    <w:rsid w:val="00B4275A"/>
    <w:rsid w:val="00B717D0"/>
    <w:rsid w:val="00B72928"/>
    <w:rsid w:val="00BA2CCA"/>
    <w:rsid w:val="00BA575F"/>
    <w:rsid w:val="00BB74BD"/>
    <w:rsid w:val="00BC1011"/>
    <w:rsid w:val="00BC31AB"/>
    <w:rsid w:val="00BD4455"/>
    <w:rsid w:val="00BD53A6"/>
    <w:rsid w:val="00BE252C"/>
    <w:rsid w:val="00C04E44"/>
    <w:rsid w:val="00C076B0"/>
    <w:rsid w:val="00C10575"/>
    <w:rsid w:val="00C147D7"/>
    <w:rsid w:val="00C15F5D"/>
    <w:rsid w:val="00C2559B"/>
    <w:rsid w:val="00C402FB"/>
    <w:rsid w:val="00C44009"/>
    <w:rsid w:val="00C443E3"/>
    <w:rsid w:val="00C44E98"/>
    <w:rsid w:val="00C5268D"/>
    <w:rsid w:val="00C61FC4"/>
    <w:rsid w:val="00C639F7"/>
    <w:rsid w:val="00C730BD"/>
    <w:rsid w:val="00C90637"/>
    <w:rsid w:val="00C938B0"/>
    <w:rsid w:val="00C955EB"/>
    <w:rsid w:val="00CA29D0"/>
    <w:rsid w:val="00CB116B"/>
    <w:rsid w:val="00CD38A9"/>
    <w:rsid w:val="00CD5508"/>
    <w:rsid w:val="00CD5526"/>
    <w:rsid w:val="00CF3696"/>
    <w:rsid w:val="00CF44B7"/>
    <w:rsid w:val="00D07965"/>
    <w:rsid w:val="00D10FF3"/>
    <w:rsid w:val="00D14CA5"/>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06D0"/>
    <w:rsid w:val="00DE18D3"/>
    <w:rsid w:val="00DF0FC2"/>
    <w:rsid w:val="00DF16D9"/>
    <w:rsid w:val="00DF283D"/>
    <w:rsid w:val="00DF6142"/>
    <w:rsid w:val="00E02C49"/>
    <w:rsid w:val="00E06CC7"/>
    <w:rsid w:val="00E10C35"/>
    <w:rsid w:val="00E215A1"/>
    <w:rsid w:val="00E3081F"/>
    <w:rsid w:val="00E3316A"/>
    <w:rsid w:val="00E4053E"/>
    <w:rsid w:val="00E545C2"/>
    <w:rsid w:val="00E626AA"/>
    <w:rsid w:val="00E6407D"/>
    <w:rsid w:val="00E71944"/>
    <w:rsid w:val="00E71E61"/>
    <w:rsid w:val="00E83348"/>
    <w:rsid w:val="00E9212A"/>
    <w:rsid w:val="00E92581"/>
    <w:rsid w:val="00E93E9E"/>
    <w:rsid w:val="00EA29FA"/>
    <w:rsid w:val="00EA49EE"/>
    <w:rsid w:val="00EC762B"/>
    <w:rsid w:val="00ED11F7"/>
    <w:rsid w:val="00EE125E"/>
    <w:rsid w:val="00EF0F4A"/>
    <w:rsid w:val="00F024DA"/>
    <w:rsid w:val="00F06914"/>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842E1B"/>
    <w:rPr>
      <w:rFonts w:ascii=".SF UI" w:hAnsi=".SF UI" w:cs="Times New Roman"/>
      <w:sz w:val="18"/>
      <w:szCs w:val="18"/>
      <w:lang w:eastAsia="es-MX"/>
    </w:rPr>
  </w:style>
  <w:style w:type="character" w:customStyle="1" w:styleId="s1">
    <w:name w:val="s1"/>
    <w:basedOn w:val="Fuentedeprrafopredeter"/>
    <w:rsid w:val="00842E1B"/>
    <w:rPr>
      <w:rFonts w:ascii=".SFUI-Semibold" w:hAnsi=".SFUI-Semibold" w:hint="default"/>
      <w:b/>
      <w:bCs/>
      <w:i w:val="0"/>
      <w:iCs w:val="0"/>
      <w:sz w:val="18"/>
      <w:szCs w:val="18"/>
    </w:rPr>
  </w:style>
  <w:style w:type="character" w:customStyle="1" w:styleId="s2">
    <w:name w:val="s2"/>
    <w:basedOn w:val="Fuentedeprrafopredeter"/>
    <w:rsid w:val="00842E1B"/>
    <w:rPr>
      <w:rFonts w:ascii=".SFUI-Regular" w:hAnsi=".SFUI-Regular" w:hint="default"/>
      <w:b w:val="0"/>
      <w:bCs w:val="0"/>
      <w:i w:val="0"/>
      <w:iCs w:val="0"/>
      <w:sz w:val="18"/>
      <w:szCs w:val="18"/>
    </w:rPr>
  </w:style>
  <w:style w:type="character" w:customStyle="1" w:styleId="s3">
    <w:name w:val="s3"/>
    <w:basedOn w:val="Fuentedeprrafopredeter"/>
    <w:rsid w:val="00842E1B"/>
    <w:rPr>
      <w:rFonts w:ascii=".SFUI-SemiboldItalic" w:hAnsi=".SFUI-SemiboldItalic" w:hint="default"/>
      <w:b/>
      <w:bCs/>
      <w:i/>
      <w:iCs/>
      <w:sz w:val="18"/>
      <w:szCs w:val="18"/>
    </w:rPr>
  </w:style>
  <w:style w:type="character" w:customStyle="1" w:styleId="s4">
    <w:name w:val="s4"/>
    <w:basedOn w:val="Fuentedeprrafopredeter"/>
    <w:rsid w:val="00842E1B"/>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842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89957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ire.nl.gob.mx/icars2020/map_calidad_icar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577BE-1D18-41D9-97E7-1D2C82BE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1996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2025-05-18T16:06:00Z</dcterms:created>
  <dcterms:modified xsi:type="dcterms:W3CDTF">2025-05-18T16:06:00Z</dcterms:modified>
</cp:coreProperties>
</file>