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4E740" w14:textId="77777777" w:rsidR="00C61011" w:rsidRDefault="00C61011" w:rsidP="00703B09">
      <w:pPr>
        <w:jc w:val="right"/>
        <w:rPr>
          <w:rFonts w:ascii="Arial" w:hAnsi="Arial" w:cs="Arial"/>
          <w:sz w:val="22"/>
          <w:lang w:val="es-ES"/>
        </w:rPr>
      </w:pPr>
    </w:p>
    <w:p w14:paraId="594C655D" w14:textId="74FB9D78" w:rsidR="00C61011" w:rsidRPr="00C61011" w:rsidRDefault="00C61011" w:rsidP="00703B09">
      <w:pPr>
        <w:jc w:val="right"/>
        <w:rPr>
          <w:rFonts w:ascii="Arial" w:hAnsi="Arial" w:cs="Arial"/>
          <w:b/>
          <w:sz w:val="22"/>
          <w:lang w:val="es-ES"/>
        </w:rPr>
      </w:pPr>
      <w:r>
        <w:rPr>
          <w:rFonts w:ascii="Arial" w:hAnsi="Arial" w:cs="Arial"/>
          <w:b/>
          <w:sz w:val="22"/>
          <w:lang w:val="es-ES"/>
        </w:rPr>
        <w:t>CP/0537</w:t>
      </w:r>
      <w:r w:rsidRPr="00C61011">
        <w:rPr>
          <w:rFonts w:ascii="Arial" w:hAnsi="Arial" w:cs="Arial"/>
          <w:b/>
          <w:sz w:val="22"/>
          <w:lang w:val="es-ES"/>
        </w:rPr>
        <w:t>/2025</w:t>
      </w:r>
    </w:p>
    <w:p w14:paraId="695E3F55" w14:textId="0944862E" w:rsidR="00703B09" w:rsidRDefault="003476A0"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bookmarkStart w:id="0" w:name="_GoBack"/>
      <w:bookmarkEnd w:id="0"/>
    </w:p>
    <w:p w14:paraId="2040253F" w14:textId="1933F424" w:rsidR="00A23A57" w:rsidRDefault="003476A0" w:rsidP="00580ABF">
      <w:pPr>
        <w:jc w:val="center"/>
        <w:rPr>
          <w:rFonts w:ascii="Arial" w:hAnsi="Arial" w:cs="Arial"/>
          <w:b/>
          <w:sz w:val="28"/>
          <w:szCs w:val="28"/>
        </w:rPr>
      </w:pPr>
      <w:r w:rsidRPr="003476A0">
        <w:rPr>
          <w:rFonts w:ascii="Arial" w:hAnsi="Arial" w:cs="Arial"/>
          <w:b/>
          <w:sz w:val="28"/>
          <w:szCs w:val="28"/>
        </w:rPr>
        <w:t>REPORTA SEMARNAT A LA CAME AVANCES SOBRE NORMA QUE REGULARÁ CALIDAD DE GASOLINA</w:t>
      </w:r>
    </w:p>
    <w:p w14:paraId="4F730ED2" w14:textId="77777777" w:rsidR="00580ABF" w:rsidRDefault="00580ABF" w:rsidP="00580ABF">
      <w:pPr>
        <w:jc w:val="center"/>
        <w:rPr>
          <w:rFonts w:ascii="Arial" w:hAnsi="Arial" w:cs="Arial"/>
          <w:b/>
          <w:sz w:val="28"/>
          <w:szCs w:val="28"/>
        </w:rPr>
      </w:pPr>
    </w:p>
    <w:p w14:paraId="52954C5D" w14:textId="77777777" w:rsidR="003476A0" w:rsidRPr="003476A0" w:rsidRDefault="003476A0" w:rsidP="003476A0">
      <w:pPr>
        <w:pStyle w:val="Prrafodelista"/>
        <w:numPr>
          <w:ilvl w:val="0"/>
          <w:numId w:val="18"/>
        </w:numPr>
        <w:jc w:val="both"/>
        <w:rPr>
          <w:rFonts w:ascii="Arial" w:hAnsi="Arial" w:cs="Arial"/>
          <w:sz w:val="28"/>
          <w:szCs w:val="28"/>
        </w:rPr>
      </w:pPr>
      <w:r w:rsidRPr="003476A0">
        <w:rPr>
          <w:rFonts w:ascii="Arial" w:hAnsi="Arial" w:cs="Arial"/>
          <w:i/>
        </w:rPr>
        <w:t>Se informó que será durante este año que entre en revisión dicha Norma en busca de mejorar la calidad de la gasolina.</w:t>
      </w:r>
      <w:r w:rsidRPr="003476A0">
        <w:t xml:space="preserve"> </w:t>
      </w:r>
    </w:p>
    <w:p w14:paraId="524A38B6" w14:textId="449F65A0" w:rsidR="003476A0" w:rsidRPr="003476A0" w:rsidRDefault="003476A0" w:rsidP="003476A0">
      <w:pPr>
        <w:pStyle w:val="Prrafodelista"/>
        <w:numPr>
          <w:ilvl w:val="0"/>
          <w:numId w:val="18"/>
        </w:numPr>
        <w:jc w:val="both"/>
        <w:rPr>
          <w:rFonts w:ascii="Arial" w:hAnsi="Arial" w:cs="Arial"/>
          <w:sz w:val="28"/>
          <w:szCs w:val="28"/>
        </w:rPr>
      </w:pPr>
      <w:r w:rsidRPr="003476A0">
        <w:rPr>
          <w:rFonts w:ascii="Arial" w:hAnsi="Arial" w:cs="Arial"/>
          <w:i/>
        </w:rPr>
        <w:t>Durante sesión de la CAME también se dieron a conocer avances en análisis de la flota vehicular, resultados del diagnóstico de la calidad del aire, entre otros temas.</w:t>
      </w:r>
    </w:p>
    <w:p w14:paraId="6533757F" w14:textId="4E9E9199" w:rsidR="003476A0" w:rsidRPr="003476A0" w:rsidRDefault="00EA29FA" w:rsidP="003476A0">
      <w:pPr>
        <w:jc w:val="both"/>
        <w:rPr>
          <w:rFonts w:ascii="Arial" w:hAnsi="Arial" w:cs="Arial"/>
          <w:sz w:val="28"/>
          <w:szCs w:val="28"/>
        </w:rPr>
      </w:pPr>
      <w:r w:rsidRPr="003476A0">
        <w:rPr>
          <w:rFonts w:ascii="Arial" w:hAnsi="Arial" w:cs="Arial"/>
          <w:b/>
          <w:sz w:val="28"/>
          <w:szCs w:val="28"/>
        </w:rPr>
        <w:t xml:space="preserve">Monterrey, Nuevo León.- </w:t>
      </w:r>
      <w:r w:rsidR="003476A0" w:rsidRPr="003476A0">
        <w:rPr>
          <w:rFonts w:ascii="Arial" w:hAnsi="Arial" w:cs="Arial"/>
          <w:sz w:val="28"/>
          <w:szCs w:val="28"/>
        </w:rPr>
        <w:t>Tras llevar a cabo la séptima reunión de la Comisión Ambiental Metropolitana (CAME), la SEMARNAT reportó los avances en la norma que regula la calidad de la gasolina y combustibles industriales.</w:t>
      </w:r>
    </w:p>
    <w:p w14:paraId="022F7689" w14:textId="77777777" w:rsidR="003476A0" w:rsidRPr="003476A0" w:rsidRDefault="003476A0" w:rsidP="003476A0">
      <w:pPr>
        <w:jc w:val="both"/>
        <w:rPr>
          <w:rFonts w:ascii="Arial" w:hAnsi="Arial" w:cs="Arial"/>
          <w:sz w:val="28"/>
          <w:szCs w:val="28"/>
        </w:rPr>
      </w:pPr>
    </w:p>
    <w:p w14:paraId="71E320BC"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 xml:space="preserve">El Director General de Industria, Energía Limpia y Calidad del Aire, el Ingeniero Sergio </w:t>
      </w:r>
      <w:proofErr w:type="spellStart"/>
      <w:r w:rsidRPr="003476A0">
        <w:rPr>
          <w:rFonts w:ascii="Arial" w:hAnsi="Arial" w:cs="Arial"/>
          <w:sz w:val="28"/>
          <w:szCs w:val="28"/>
        </w:rPr>
        <w:t>Zirath</w:t>
      </w:r>
      <w:proofErr w:type="spellEnd"/>
      <w:r w:rsidRPr="003476A0">
        <w:rPr>
          <w:rFonts w:ascii="Arial" w:hAnsi="Arial" w:cs="Arial"/>
          <w:sz w:val="28"/>
          <w:szCs w:val="28"/>
        </w:rPr>
        <w:t xml:space="preserve"> Hernández-Villaseñor anunció que durante este año entrará en revisión la Norma 016-CRE-2016, que regula la calidad de la gasolina y combustibles industriales, en coordinación con el Gobierno de Nuevo León, buscando mejorar la calidad del combustible disponible en la región.</w:t>
      </w:r>
    </w:p>
    <w:p w14:paraId="316BCAA1" w14:textId="77777777" w:rsidR="003476A0" w:rsidRPr="003476A0" w:rsidRDefault="003476A0" w:rsidP="003476A0">
      <w:pPr>
        <w:jc w:val="both"/>
        <w:rPr>
          <w:rFonts w:ascii="Arial" w:hAnsi="Arial" w:cs="Arial"/>
          <w:sz w:val="28"/>
          <w:szCs w:val="28"/>
        </w:rPr>
      </w:pPr>
    </w:p>
    <w:p w14:paraId="0F49567C"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Mientras que, respecto a la flota vehicular, dio a conocer que se está realizando un análisis detallado a partir de datos recabados mediante sensores remotos en más de 500,000 vehículos de la Zona Metropolitana de Monterrey.</w:t>
      </w:r>
    </w:p>
    <w:p w14:paraId="0B879E47" w14:textId="77777777" w:rsidR="003476A0" w:rsidRPr="003476A0" w:rsidRDefault="003476A0" w:rsidP="003476A0">
      <w:pPr>
        <w:jc w:val="both"/>
        <w:rPr>
          <w:rFonts w:ascii="Arial" w:hAnsi="Arial" w:cs="Arial"/>
          <w:sz w:val="28"/>
          <w:szCs w:val="28"/>
        </w:rPr>
      </w:pPr>
    </w:p>
    <w:p w14:paraId="6CCFCB5A"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 xml:space="preserve">Durante la sesión de la CAME también se presentaron los resultados de un diagnóstico sobre la calidad del aire en el Área Metropolitana de Monterrey, destacando que las partículas PM10 (en su mayoría de origen natural) son el principal contaminante que provoca el </w:t>
      </w:r>
      <w:r w:rsidRPr="003476A0">
        <w:rPr>
          <w:rFonts w:ascii="Arial" w:hAnsi="Arial" w:cs="Arial"/>
          <w:sz w:val="28"/>
          <w:szCs w:val="28"/>
        </w:rPr>
        <w:lastRenderedPageBreak/>
        <w:t>incumplimiento de las normas de salud, seguidas por las partículas PM2.5, el ozono y el dióxido de azufre.</w:t>
      </w:r>
    </w:p>
    <w:p w14:paraId="7AB9396C" w14:textId="77777777" w:rsidR="003476A0" w:rsidRPr="003476A0" w:rsidRDefault="003476A0" w:rsidP="003476A0">
      <w:pPr>
        <w:jc w:val="both"/>
        <w:rPr>
          <w:rFonts w:ascii="Arial" w:hAnsi="Arial" w:cs="Arial"/>
          <w:sz w:val="28"/>
          <w:szCs w:val="28"/>
        </w:rPr>
      </w:pPr>
    </w:p>
    <w:p w14:paraId="2EDCDCA5"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De acuerdo con datos de 2023:</w:t>
      </w:r>
    </w:p>
    <w:p w14:paraId="6A097BE2"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w:t>
      </w:r>
      <w:r w:rsidRPr="003476A0">
        <w:rPr>
          <w:rFonts w:ascii="Arial" w:hAnsi="Arial" w:cs="Arial"/>
          <w:sz w:val="28"/>
          <w:szCs w:val="28"/>
        </w:rPr>
        <w:tab/>
        <w:t>El 42% del incumplimiento se debe a las PM10,</w:t>
      </w:r>
    </w:p>
    <w:p w14:paraId="08E2740F"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w:t>
      </w:r>
      <w:r w:rsidRPr="003476A0">
        <w:rPr>
          <w:rFonts w:ascii="Arial" w:hAnsi="Arial" w:cs="Arial"/>
          <w:sz w:val="28"/>
          <w:szCs w:val="28"/>
        </w:rPr>
        <w:tab/>
        <w:t>El 17% al ozono,</w:t>
      </w:r>
    </w:p>
    <w:p w14:paraId="728B0696"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w:t>
      </w:r>
      <w:r w:rsidRPr="003476A0">
        <w:rPr>
          <w:rFonts w:ascii="Arial" w:hAnsi="Arial" w:cs="Arial"/>
          <w:sz w:val="28"/>
          <w:szCs w:val="28"/>
        </w:rPr>
        <w:tab/>
        <w:t>El 14% a las PM2.5, y</w:t>
      </w:r>
    </w:p>
    <w:p w14:paraId="5A88AFF6"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w:t>
      </w:r>
      <w:r w:rsidRPr="003476A0">
        <w:rPr>
          <w:rFonts w:ascii="Arial" w:hAnsi="Arial" w:cs="Arial"/>
          <w:sz w:val="28"/>
          <w:szCs w:val="28"/>
        </w:rPr>
        <w:tab/>
        <w:t>El 11% al dióxido de azufre.</w:t>
      </w:r>
    </w:p>
    <w:p w14:paraId="48D359CB" w14:textId="77777777" w:rsidR="003476A0" w:rsidRPr="003476A0" w:rsidRDefault="003476A0" w:rsidP="003476A0">
      <w:pPr>
        <w:jc w:val="both"/>
        <w:rPr>
          <w:rFonts w:ascii="Arial" w:hAnsi="Arial" w:cs="Arial"/>
          <w:sz w:val="28"/>
          <w:szCs w:val="28"/>
        </w:rPr>
      </w:pPr>
    </w:p>
    <w:p w14:paraId="6F288A06"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 xml:space="preserve">Asimismo, en el caso de los avances en el inventario de emisiones con base en el año 2023, la modelación de la dinámica de contaminantes, estudios atmosféricos, mediciones de campo en la Refinería de Cadereyta; y el análisis de la flota vehicular, los resultados de este último análisis serán presentados en aproximadamente 45 días. </w:t>
      </w:r>
    </w:p>
    <w:p w14:paraId="0143FAC0" w14:textId="77777777" w:rsidR="003476A0" w:rsidRPr="003476A0" w:rsidRDefault="003476A0" w:rsidP="003476A0">
      <w:pPr>
        <w:jc w:val="both"/>
        <w:rPr>
          <w:rFonts w:ascii="Arial" w:hAnsi="Arial" w:cs="Arial"/>
          <w:sz w:val="28"/>
          <w:szCs w:val="28"/>
        </w:rPr>
      </w:pPr>
    </w:p>
    <w:p w14:paraId="27F740E3"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En la reunión también se informó sobre la contribución de la federación en Protocoló de Respuesta a Contingencias Atmosféricas que se estará implementando en el Estado.</w:t>
      </w:r>
    </w:p>
    <w:p w14:paraId="53811397" w14:textId="77777777" w:rsidR="003476A0" w:rsidRPr="003476A0" w:rsidRDefault="003476A0" w:rsidP="003476A0">
      <w:pPr>
        <w:jc w:val="both"/>
        <w:rPr>
          <w:rFonts w:ascii="Arial" w:hAnsi="Arial" w:cs="Arial"/>
          <w:sz w:val="28"/>
          <w:szCs w:val="28"/>
        </w:rPr>
      </w:pPr>
    </w:p>
    <w:p w14:paraId="19D96601" w14:textId="77777777" w:rsidR="003476A0" w:rsidRPr="003476A0" w:rsidRDefault="003476A0" w:rsidP="003476A0">
      <w:pPr>
        <w:jc w:val="both"/>
        <w:rPr>
          <w:rFonts w:ascii="Arial" w:hAnsi="Arial" w:cs="Arial"/>
          <w:sz w:val="28"/>
          <w:szCs w:val="28"/>
        </w:rPr>
      </w:pPr>
      <w:r w:rsidRPr="003476A0">
        <w:rPr>
          <w:rFonts w:ascii="Arial" w:hAnsi="Arial" w:cs="Arial"/>
          <w:sz w:val="28"/>
          <w:szCs w:val="28"/>
        </w:rPr>
        <w:t>Por su parte, el INECC (Instituto Nacional de Ecología y Cambio Climático) está evaluando las emisiones de la Refinería de Cadereyta. Se prevé que los resultados estén disponibles en los próximos meses y que sirvan como base para actualizar el inventario de emisiones y diseñar políticas públicas que mejoren la calidad del aire.</w:t>
      </w:r>
    </w:p>
    <w:p w14:paraId="442B03F0" w14:textId="77777777" w:rsidR="003476A0" w:rsidRPr="003476A0" w:rsidRDefault="003476A0" w:rsidP="003476A0">
      <w:pPr>
        <w:jc w:val="both"/>
        <w:rPr>
          <w:rFonts w:ascii="Arial" w:hAnsi="Arial" w:cs="Arial"/>
          <w:sz w:val="28"/>
          <w:szCs w:val="28"/>
        </w:rPr>
      </w:pPr>
    </w:p>
    <w:p w14:paraId="4A7A609A" w14:textId="4142E448" w:rsidR="003476A0" w:rsidRPr="00EA29FA" w:rsidRDefault="003476A0" w:rsidP="003476A0">
      <w:pPr>
        <w:jc w:val="both"/>
        <w:rPr>
          <w:rFonts w:ascii="Arial" w:hAnsi="Arial" w:cs="Arial"/>
          <w:bCs/>
          <w:color w:val="323E4F"/>
        </w:rPr>
      </w:pPr>
      <w:r w:rsidRPr="003476A0">
        <w:rPr>
          <w:rFonts w:ascii="Arial" w:hAnsi="Arial" w:cs="Arial"/>
          <w:sz w:val="28"/>
          <w:szCs w:val="28"/>
        </w:rPr>
        <w:t>Tras finalizar la reunión, la Comisión Ambiental Metropolitana acordó sesionar quincenalmente hasta nuevo aviso, y presentar, en la próxima sesión la ubicación de los tiraderos ilegales detectados en el Área Metropolitana de Monterrey.</w:t>
      </w:r>
    </w:p>
    <w:p w14:paraId="78763BE5" w14:textId="320A93CD"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2E0B7" w14:textId="77777777" w:rsidR="00544ACE" w:rsidRDefault="00544ACE" w:rsidP="00E83348">
      <w:r>
        <w:separator/>
      </w:r>
    </w:p>
  </w:endnote>
  <w:endnote w:type="continuationSeparator" w:id="0">
    <w:p w14:paraId="28C254FA" w14:textId="77777777" w:rsidR="00544ACE" w:rsidRDefault="00544A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CD316" w14:textId="77777777" w:rsidR="00544ACE" w:rsidRDefault="00544ACE" w:rsidP="00E83348">
      <w:r>
        <w:separator/>
      </w:r>
    </w:p>
  </w:footnote>
  <w:footnote w:type="continuationSeparator" w:id="0">
    <w:p w14:paraId="75D87140" w14:textId="77777777" w:rsidR="00544ACE" w:rsidRDefault="00544A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76A0"/>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4ACE"/>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0866"/>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011"/>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F01AC-ACAB-4664-81C3-31DA387D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2025-04-28T21:56:00Z</dcterms:created>
  <dcterms:modified xsi:type="dcterms:W3CDTF">2025-04-28T21:56:00Z</dcterms:modified>
</cp:coreProperties>
</file>