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DBCD5" w14:textId="77777777" w:rsidR="004A4714" w:rsidRPr="007B03D0" w:rsidRDefault="00BA1F69">
      <w:pPr>
        <w:ind w:firstLine="23"/>
        <w:jc w:val="center"/>
        <w:rPr>
          <w:rFonts w:ascii="Branding SF Black" w:eastAsia="Branding SF Black" w:hAnsi="Branding SF Black" w:cs="Branding SF Black"/>
          <w:b/>
          <w:sz w:val="28"/>
          <w:szCs w:val="28"/>
        </w:rPr>
      </w:pPr>
      <w:r w:rsidRPr="007B03D0">
        <w:rPr>
          <w:rFonts w:ascii="Branding SF Black" w:eastAsia="Branding SF Black" w:hAnsi="Branding SF Black" w:cs="Branding SF Black"/>
          <w:b/>
          <w:sz w:val="28"/>
          <w:szCs w:val="28"/>
        </w:rPr>
        <w:t>C O M U N I C A D O</w:t>
      </w:r>
    </w:p>
    <w:p w14:paraId="7B420A9F" w14:textId="77777777" w:rsidR="00BA1F69" w:rsidRPr="007B03D0" w:rsidRDefault="00BA1F69">
      <w:pPr>
        <w:ind w:firstLine="23"/>
        <w:jc w:val="center"/>
        <w:rPr>
          <w:rFonts w:ascii="Branding SF Black" w:eastAsia="Branding SF Black" w:hAnsi="Branding SF Black" w:cs="Branding SF Black"/>
          <w:sz w:val="28"/>
          <w:szCs w:val="28"/>
        </w:rPr>
      </w:pPr>
      <w:bookmarkStart w:id="0" w:name="_gjdgxs" w:colFirst="0" w:colLast="0"/>
      <w:bookmarkStart w:id="1" w:name="_GoBack"/>
      <w:bookmarkEnd w:id="0"/>
      <w:bookmarkEnd w:id="1"/>
    </w:p>
    <w:p w14:paraId="2F9E6E66" w14:textId="77777777" w:rsidR="003A3282" w:rsidRDefault="003A3282" w:rsidP="00BA1F69">
      <w:pPr>
        <w:spacing w:line="259" w:lineRule="auto"/>
        <w:ind w:left="0"/>
        <w:jc w:val="both"/>
        <w:rPr>
          <w:rFonts w:ascii="Branding SF Medium" w:eastAsia="Calibri" w:hAnsi="Branding SF Medium" w:cs="Calibri"/>
          <w:lang w:val="es-MX"/>
        </w:rPr>
      </w:pPr>
    </w:p>
    <w:p w14:paraId="6BFE0376" w14:textId="77777777" w:rsidR="005E22F4" w:rsidRPr="005E22F4" w:rsidRDefault="005E22F4" w:rsidP="005E22F4">
      <w:pPr>
        <w:spacing w:line="259" w:lineRule="auto"/>
        <w:ind w:left="0"/>
        <w:jc w:val="both"/>
        <w:rPr>
          <w:rFonts w:ascii="Branding SF Medium" w:eastAsia="Calibri" w:hAnsi="Branding SF Medium" w:cs="Calibri"/>
          <w:lang w:val="es-MX"/>
        </w:rPr>
      </w:pPr>
      <w:r w:rsidRPr="005E22F4">
        <w:rPr>
          <w:rFonts w:ascii="Branding SF Medium" w:eastAsia="Calibri" w:hAnsi="Branding SF Medium" w:cs="Calibri"/>
          <w:lang w:val="es-MX"/>
        </w:rPr>
        <w:t>INTERVENCION DE MEDIO AMBIENTE DEL ESTADO EN CASO DE CONTAMINACIÓN DE EMPRESA FEDERAL ZINC NACIONAL</w:t>
      </w:r>
    </w:p>
    <w:p w14:paraId="0AD7BFDB" w14:textId="77777777" w:rsidR="005E22F4" w:rsidRPr="005E22F4" w:rsidRDefault="005E22F4" w:rsidP="005E22F4">
      <w:pPr>
        <w:spacing w:line="259" w:lineRule="auto"/>
        <w:ind w:left="0"/>
        <w:jc w:val="both"/>
        <w:rPr>
          <w:rFonts w:ascii="Branding SF Medium" w:eastAsia="Calibri" w:hAnsi="Branding SF Medium" w:cs="Calibri"/>
          <w:lang w:val="es-MX"/>
        </w:rPr>
      </w:pPr>
    </w:p>
    <w:p w14:paraId="11E7DCF3" w14:textId="77777777" w:rsidR="005E22F4" w:rsidRPr="005E22F4" w:rsidRDefault="005E22F4" w:rsidP="005E22F4">
      <w:pPr>
        <w:spacing w:line="259" w:lineRule="auto"/>
        <w:ind w:left="0"/>
        <w:jc w:val="both"/>
        <w:rPr>
          <w:rFonts w:ascii="Branding SF Medium" w:eastAsia="Calibri" w:hAnsi="Branding SF Medium" w:cs="Calibri"/>
          <w:lang w:val="es-MX"/>
        </w:rPr>
      </w:pPr>
    </w:p>
    <w:p w14:paraId="07140616" w14:textId="77777777" w:rsidR="005E22F4" w:rsidRPr="005E22F4" w:rsidRDefault="005E22F4" w:rsidP="005E22F4">
      <w:pPr>
        <w:spacing w:line="259" w:lineRule="auto"/>
        <w:ind w:left="0"/>
        <w:jc w:val="both"/>
        <w:rPr>
          <w:rFonts w:ascii="Branding SF Medium" w:eastAsia="Calibri" w:hAnsi="Branding SF Medium" w:cs="Calibri"/>
          <w:lang w:val="es-MX"/>
        </w:rPr>
      </w:pPr>
      <w:r w:rsidRPr="005E22F4">
        <w:rPr>
          <w:rFonts w:ascii="Branding SF Medium" w:eastAsia="Calibri" w:hAnsi="Branding SF Medium" w:cs="Calibri"/>
          <w:lang w:val="es-MX"/>
        </w:rPr>
        <w:t>En relación a las notas periodísticas que circulan por diversos medios informativos y redes sociales, relacionadas a los contaminantes presuntamente generados por la empresa Zinc Nacional, ubicada en el municipio de San Nicolás de los Garza, la Secretaría de Medio Ambiente del Estado de Nuevo León, informa:</w:t>
      </w:r>
    </w:p>
    <w:p w14:paraId="263A2920" w14:textId="77777777" w:rsidR="005E22F4" w:rsidRPr="005E22F4" w:rsidRDefault="005E22F4" w:rsidP="005E22F4">
      <w:pPr>
        <w:spacing w:line="259" w:lineRule="auto"/>
        <w:ind w:left="0"/>
        <w:jc w:val="both"/>
        <w:rPr>
          <w:rFonts w:ascii="Branding SF Medium" w:eastAsia="Calibri" w:hAnsi="Branding SF Medium" w:cs="Calibri"/>
          <w:lang w:val="es-MX"/>
        </w:rPr>
      </w:pPr>
    </w:p>
    <w:p w14:paraId="20486DC5" w14:textId="77777777" w:rsidR="005E22F4" w:rsidRPr="005E22F4" w:rsidRDefault="005E22F4" w:rsidP="005E22F4">
      <w:pPr>
        <w:spacing w:line="259" w:lineRule="auto"/>
        <w:ind w:left="0"/>
        <w:jc w:val="both"/>
        <w:rPr>
          <w:rFonts w:ascii="Branding SF Medium" w:eastAsia="Calibri" w:hAnsi="Branding SF Medium" w:cs="Calibri"/>
          <w:lang w:val="es-MX"/>
        </w:rPr>
      </w:pPr>
      <w:r w:rsidRPr="005E22F4">
        <w:rPr>
          <w:rFonts w:ascii="Branding SF Medium" w:eastAsia="Calibri" w:hAnsi="Branding SF Medium" w:cs="Calibri"/>
          <w:lang w:val="es-MX"/>
        </w:rPr>
        <w:t>Este 16 de enero del 2025, personal de la Procuraduría Estatal de Medio Ambiente, llevó a cabo una visita de inspección en las instalaciones de dicha empresa, la cual se diligenció desde las 09:00-nueve horas para concluir pasadas las 21:00 horas.</w:t>
      </w:r>
    </w:p>
    <w:p w14:paraId="15A7DA70" w14:textId="77777777" w:rsidR="005E22F4" w:rsidRPr="005E22F4" w:rsidRDefault="005E22F4" w:rsidP="005E22F4">
      <w:pPr>
        <w:spacing w:line="259" w:lineRule="auto"/>
        <w:ind w:left="0"/>
        <w:jc w:val="both"/>
        <w:rPr>
          <w:rFonts w:ascii="Branding SF Medium" w:eastAsia="Calibri" w:hAnsi="Branding SF Medium" w:cs="Calibri"/>
          <w:lang w:val="es-MX"/>
        </w:rPr>
      </w:pPr>
    </w:p>
    <w:p w14:paraId="6373B32E" w14:textId="77777777" w:rsidR="005E22F4" w:rsidRDefault="005E22F4" w:rsidP="005E22F4">
      <w:pPr>
        <w:spacing w:line="259" w:lineRule="auto"/>
        <w:ind w:left="0"/>
        <w:jc w:val="both"/>
        <w:rPr>
          <w:rFonts w:ascii="Branding SF Medium" w:eastAsia="Calibri" w:hAnsi="Branding SF Medium" w:cs="Calibri"/>
          <w:lang w:val="es-MX"/>
        </w:rPr>
      </w:pPr>
      <w:r w:rsidRPr="005E22F4">
        <w:rPr>
          <w:rFonts w:ascii="Branding SF Medium" w:eastAsia="Calibri" w:hAnsi="Branding SF Medium" w:cs="Calibri"/>
          <w:lang w:val="es-MX"/>
        </w:rPr>
        <w:t xml:space="preserve">Del recorrido realizado se encontraron elementos que evidencian deficiencias en los sistemas de control de emisiones provenientes de los hornos, por tanto, de manera precautoria se determinó la suspensión de hornos, por los polvos encontrados en diversas áreas de suelo natural, la cual perdurará hasta en tanto la Procuraduría </w:t>
      </w:r>
      <w:r w:rsidR="00263C75">
        <w:rPr>
          <w:rFonts w:ascii="Branding SF Medium" w:eastAsia="Calibri" w:hAnsi="Branding SF Medium" w:cs="Calibri"/>
          <w:lang w:val="es-MX"/>
        </w:rPr>
        <w:t xml:space="preserve">Federal </w:t>
      </w:r>
      <w:r w:rsidRPr="005E22F4">
        <w:rPr>
          <w:rFonts w:ascii="Branding SF Medium" w:eastAsia="Calibri" w:hAnsi="Branding SF Medium" w:cs="Calibri"/>
          <w:lang w:val="es-MX"/>
        </w:rPr>
        <w:t xml:space="preserve">de Protección al Ambiente (PROFEPA), asuma competencia. </w:t>
      </w:r>
    </w:p>
    <w:p w14:paraId="68ADEA43" w14:textId="77777777" w:rsidR="005E22F4" w:rsidRDefault="005E22F4" w:rsidP="005E22F4">
      <w:pPr>
        <w:spacing w:line="259" w:lineRule="auto"/>
        <w:ind w:left="0"/>
        <w:jc w:val="both"/>
        <w:rPr>
          <w:rFonts w:ascii="Branding SF Medium" w:eastAsia="Calibri" w:hAnsi="Branding SF Medium" w:cs="Calibri"/>
          <w:lang w:val="es-MX"/>
        </w:rPr>
      </w:pPr>
    </w:p>
    <w:p w14:paraId="73010486" w14:textId="77777777" w:rsidR="001142DE" w:rsidRPr="003A3282" w:rsidRDefault="005E22F4" w:rsidP="005E22F4">
      <w:pPr>
        <w:spacing w:line="259" w:lineRule="auto"/>
        <w:ind w:left="0"/>
        <w:jc w:val="both"/>
        <w:rPr>
          <w:rFonts w:ascii="Branding SF Medium" w:eastAsia="Calibri" w:hAnsi="Branding SF Medium" w:cs="Calibri"/>
        </w:rPr>
      </w:pPr>
      <w:r>
        <w:rPr>
          <w:rFonts w:ascii="Branding SF Medium" w:eastAsia="Calibri" w:hAnsi="Branding SF Medium" w:cs="Calibri"/>
          <w:lang w:val="es-MX"/>
        </w:rPr>
        <w:t>La Secretar</w:t>
      </w:r>
      <w:r w:rsidRPr="005E22F4">
        <w:rPr>
          <w:rFonts w:ascii="Branding SF Medium" w:eastAsia="Calibri" w:hAnsi="Branding SF Medium" w:cs="Calibri"/>
          <w:lang w:val="es-MX"/>
        </w:rPr>
        <w:t>ía de Medio Ambiente dará seguimiento puntual a este caso hasta que se asegure que la población no corre ningún riesgo.</w:t>
      </w:r>
    </w:p>
    <w:sectPr w:rsidR="001142DE" w:rsidRPr="003A3282">
      <w:headerReference w:type="default" r:id="rId6"/>
      <w:foot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E15F2" w14:textId="77777777" w:rsidR="001E186C" w:rsidRDefault="001E186C">
      <w:r>
        <w:separator/>
      </w:r>
    </w:p>
  </w:endnote>
  <w:endnote w:type="continuationSeparator" w:id="0">
    <w:p w14:paraId="287E329A" w14:textId="77777777" w:rsidR="001E186C" w:rsidRDefault="001E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kerSignet BT">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anding SF Black">
    <w:altName w:val="Calibri"/>
    <w:charset w:val="00"/>
    <w:family w:val="modern"/>
    <w:pitch w:val="variable"/>
    <w:sig w:usb0="00000007" w:usb1="00000000" w:usb2="00000000" w:usb3="00000000" w:csb0="00000093" w:csb1="00000000"/>
  </w:font>
  <w:font w:name="Branding SF Medium">
    <w:altName w:val="Calibri"/>
    <w:charset w:val="00"/>
    <w:family w:val="moder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1AD8D" w14:textId="77777777" w:rsidR="004A4714" w:rsidRDefault="001E186C">
    <w:pPr>
      <w:pBdr>
        <w:top w:val="nil"/>
        <w:left w:val="nil"/>
        <w:bottom w:val="nil"/>
        <w:right w:val="nil"/>
        <w:between w:val="nil"/>
      </w:pBdr>
      <w:tabs>
        <w:tab w:val="center" w:pos="4419"/>
        <w:tab w:val="right" w:pos="8838"/>
      </w:tabs>
      <w:ind w:left="0"/>
      <w:rPr>
        <w:color w:val="000000"/>
      </w:rPr>
    </w:pPr>
    <w:r>
      <w:rPr>
        <w:noProof/>
        <w:lang w:val="es-MX"/>
      </w:rPr>
      <w:drawing>
        <wp:anchor distT="0" distB="0" distL="114300" distR="114300" simplePos="0" relativeHeight="251659264" behindDoc="0" locked="0" layoutInCell="1" hidden="0" allowOverlap="1" wp14:anchorId="143ADEC7" wp14:editId="31812B65">
          <wp:simplePos x="0" y="0"/>
          <wp:positionH relativeFrom="column">
            <wp:posOffset>-1080134</wp:posOffset>
          </wp:positionH>
          <wp:positionV relativeFrom="paragraph">
            <wp:posOffset>-822324</wp:posOffset>
          </wp:positionV>
          <wp:extent cx="6347460" cy="1434465"/>
          <wp:effectExtent l="0" t="0" r="0" b="0"/>
          <wp:wrapSquare wrapText="bothSides" distT="0" distB="0" distL="114300" distR="114300"/>
          <wp:docPr id="1" name="image1.png" descr="021224_GNL_NUEVA IMAGEN_MEMBRETE_MEDIO AMBIENTE_Mesa de trabajo 1-01"/>
          <wp:cNvGraphicFramePr/>
          <a:graphic xmlns:a="http://schemas.openxmlformats.org/drawingml/2006/main">
            <a:graphicData uri="http://schemas.openxmlformats.org/drawingml/2006/picture">
              <pic:pic xmlns:pic="http://schemas.openxmlformats.org/drawingml/2006/picture">
                <pic:nvPicPr>
                  <pic:cNvPr id="0" name="image1.png" descr="021224_GNL_NUEVA IMAGEN_MEMBRETE_MEDIO AMBIENTE_Mesa de trabajo 1-01"/>
                  <pic:cNvPicPr preferRelativeResize="0"/>
                </pic:nvPicPr>
                <pic:blipFill>
                  <a:blip r:embed="rId1"/>
                  <a:srcRect r="21400"/>
                  <a:stretch>
                    <a:fillRect/>
                  </a:stretch>
                </pic:blipFill>
                <pic:spPr>
                  <a:xfrm>
                    <a:off x="0" y="0"/>
                    <a:ext cx="6347460" cy="143446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D6C7D" w14:textId="77777777" w:rsidR="001E186C" w:rsidRDefault="001E186C">
      <w:r>
        <w:separator/>
      </w:r>
    </w:p>
  </w:footnote>
  <w:footnote w:type="continuationSeparator" w:id="0">
    <w:p w14:paraId="2C92FEE7" w14:textId="77777777" w:rsidR="001E186C" w:rsidRDefault="001E1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D53F9" w14:textId="77777777" w:rsidR="004A4714" w:rsidRDefault="001E186C">
    <w:pPr>
      <w:pBdr>
        <w:top w:val="nil"/>
        <w:left w:val="nil"/>
        <w:bottom w:val="nil"/>
        <w:right w:val="nil"/>
        <w:between w:val="nil"/>
      </w:pBdr>
      <w:tabs>
        <w:tab w:val="center" w:pos="4419"/>
        <w:tab w:val="right" w:pos="8838"/>
      </w:tabs>
      <w:rPr>
        <w:color w:val="000000"/>
      </w:rPr>
    </w:pPr>
    <w:r>
      <w:rPr>
        <w:noProof/>
        <w:lang w:val="es-MX"/>
      </w:rPr>
      <w:drawing>
        <wp:anchor distT="0" distB="0" distL="114300" distR="114300" simplePos="0" relativeHeight="251658240" behindDoc="0" locked="0" layoutInCell="1" hidden="0" allowOverlap="1" wp14:anchorId="378DA0FD" wp14:editId="4F65ECD1">
          <wp:simplePos x="0" y="0"/>
          <wp:positionH relativeFrom="column">
            <wp:posOffset>-1080134</wp:posOffset>
          </wp:positionH>
          <wp:positionV relativeFrom="paragraph">
            <wp:posOffset>-448944</wp:posOffset>
          </wp:positionV>
          <wp:extent cx="7761605" cy="2102485"/>
          <wp:effectExtent l="0" t="0" r="0" b="0"/>
          <wp:wrapSquare wrapText="bothSides" distT="0" distB="0" distL="114300" distR="114300"/>
          <wp:docPr id="2" name="image2.png" descr="021224_GNL_NUEVA IMAGEN_MEMBRETE_MEDIO AMBIENTE_Mesa de trabajo 1-03"/>
          <wp:cNvGraphicFramePr/>
          <a:graphic xmlns:a="http://schemas.openxmlformats.org/drawingml/2006/main">
            <a:graphicData uri="http://schemas.openxmlformats.org/drawingml/2006/picture">
              <pic:pic xmlns:pic="http://schemas.openxmlformats.org/drawingml/2006/picture">
                <pic:nvPicPr>
                  <pic:cNvPr id="0" name="image2.png" descr="021224_GNL_NUEVA IMAGEN_MEMBRETE_MEDIO AMBIENTE_Mesa de trabajo 1-03"/>
                  <pic:cNvPicPr preferRelativeResize="0"/>
                </pic:nvPicPr>
                <pic:blipFill>
                  <a:blip r:embed="rId1"/>
                  <a:srcRect/>
                  <a:stretch>
                    <a:fillRect/>
                  </a:stretch>
                </pic:blipFill>
                <pic:spPr>
                  <a:xfrm>
                    <a:off x="0" y="0"/>
                    <a:ext cx="7761605" cy="21024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14"/>
    <w:rsid w:val="001142DE"/>
    <w:rsid w:val="001316D3"/>
    <w:rsid w:val="001D604A"/>
    <w:rsid w:val="001E186C"/>
    <w:rsid w:val="00263C75"/>
    <w:rsid w:val="003A3282"/>
    <w:rsid w:val="004A4714"/>
    <w:rsid w:val="005C52B7"/>
    <w:rsid w:val="005E22F4"/>
    <w:rsid w:val="00655A54"/>
    <w:rsid w:val="00663F4D"/>
    <w:rsid w:val="00785138"/>
    <w:rsid w:val="007B03D0"/>
    <w:rsid w:val="00BA1F69"/>
    <w:rsid w:val="00F000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6D6E"/>
  <w15:docId w15:val="{D10C31B1-481F-4C63-A9B2-B8BF378D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pPr>
        <w:ind w:left="2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76" w:lineRule="auto"/>
      <w:ind w:left="0"/>
      <w:jc w:val="both"/>
      <w:outlineLvl w:val="0"/>
    </w:pPr>
    <w:rPr>
      <w:rFonts w:ascii="Arial" w:eastAsia="Arial" w:hAnsi="Arial" w:cs="Arial"/>
      <w:b/>
    </w:rPr>
  </w:style>
  <w:style w:type="paragraph" w:styleId="Ttulo2">
    <w:name w:val="heading 2"/>
    <w:basedOn w:val="Normal"/>
    <w:next w:val="Normal"/>
    <w:pPr>
      <w:keepNext/>
      <w:tabs>
        <w:tab w:val="left" w:pos="2880"/>
      </w:tabs>
      <w:ind w:left="-1080" w:right="6858"/>
      <w:jc w:val="center"/>
      <w:outlineLvl w:val="1"/>
    </w:pPr>
    <w:rPr>
      <w:rFonts w:ascii="Arial" w:eastAsia="Arial" w:hAnsi="Arial" w:cs="Arial"/>
      <w:b/>
      <w:sz w:val="22"/>
      <w:szCs w:val="22"/>
    </w:rPr>
  </w:style>
  <w:style w:type="paragraph" w:styleId="Ttulo3">
    <w:name w:val="heading 3"/>
    <w:basedOn w:val="Normal"/>
    <w:next w:val="Normal"/>
    <w:pPr>
      <w:keepNext/>
      <w:jc w:val="center"/>
      <w:outlineLvl w:val="2"/>
    </w:pPr>
    <w:rPr>
      <w:rFonts w:ascii="Arial" w:eastAsia="Arial" w:hAnsi="Arial" w:cs="Arial"/>
      <w:b/>
      <w:sz w:val="20"/>
      <w:szCs w:val="20"/>
    </w:rPr>
  </w:style>
  <w:style w:type="paragraph" w:styleId="Ttulo4">
    <w:name w:val="heading 4"/>
    <w:basedOn w:val="Normal"/>
    <w:next w:val="Normal"/>
    <w:pPr>
      <w:keepNext/>
      <w:jc w:val="both"/>
      <w:outlineLvl w:val="3"/>
    </w:pPr>
    <w:rPr>
      <w:rFonts w:ascii="BakerSignet BT" w:eastAsia="BakerSignet BT" w:hAnsi="BakerSignet BT" w:cs="BakerSignet BT"/>
      <w:b/>
      <w:sz w:val="28"/>
      <w:szCs w:val="28"/>
    </w:rPr>
  </w:style>
  <w:style w:type="paragraph" w:styleId="Ttulo5">
    <w:name w:val="heading 5"/>
    <w:basedOn w:val="Normal"/>
    <w:next w:val="Normal"/>
    <w:pPr>
      <w:keepNext/>
      <w:jc w:val="center"/>
      <w:outlineLvl w:val="4"/>
    </w:pPr>
    <w:rPr>
      <w:rFonts w:ascii="Tahoma" w:eastAsia="Tahoma" w:hAnsi="Tahoma" w:cs="Tahoma"/>
      <w:b/>
      <w:sz w:val="22"/>
      <w:szCs w:val="22"/>
    </w:rPr>
  </w:style>
  <w:style w:type="paragraph" w:styleId="Ttulo6">
    <w:name w:val="heading 6"/>
    <w:basedOn w:val="Normal"/>
    <w:next w:val="Normal"/>
    <w:pPr>
      <w:keepNext/>
      <w:jc w:val="right"/>
      <w:outlineLvl w:val="5"/>
    </w:pPr>
    <w:rPr>
      <w:rFonts w:ascii="BakerSignet BT" w:eastAsia="BakerSignet BT" w:hAnsi="BakerSignet BT" w:cs="BakerSignet BT"/>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Flores Flores</dc:creator>
  <cp:lastModifiedBy>Prensa</cp:lastModifiedBy>
  <cp:revision>2</cp:revision>
  <dcterms:created xsi:type="dcterms:W3CDTF">2025-01-17T15:00:00Z</dcterms:created>
  <dcterms:modified xsi:type="dcterms:W3CDTF">2025-01-17T15:00:00Z</dcterms:modified>
</cp:coreProperties>
</file>