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DA8C53D" w:rsidR="009C0D7E" w:rsidRPr="004667B8" w:rsidRDefault="002748C9" w:rsidP="009C0D7E">
      <w:pPr>
        <w:jc w:val="right"/>
        <w:rPr>
          <w:rFonts w:ascii="Arial" w:hAnsi="Arial" w:cs="Arial"/>
          <w:b/>
          <w:sz w:val="22"/>
          <w:lang w:val="es-ES"/>
        </w:rPr>
      </w:pPr>
      <w:bookmarkStart w:id="0" w:name="_GoBack"/>
      <w:bookmarkEnd w:id="0"/>
      <w:r>
        <w:rPr>
          <w:rFonts w:ascii="Arial" w:hAnsi="Arial" w:cs="Arial"/>
          <w:b/>
          <w:sz w:val="22"/>
          <w:lang w:val="es-ES"/>
        </w:rPr>
        <w:t>CP/1348</w:t>
      </w:r>
      <w:r w:rsidR="007D065D">
        <w:rPr>
          <w:rFonts w:ascii="Arial" w:hAnsi="Arial" w:cs="Arial"/>
          <w:b/>
          <w:sz w:val="22"/>
          <w:lang w:val="es-ES"/>
        </w:rPr>
        <w:t>/2026</w:t>
      </w:r>
    </w:p>
    <w:p w14:paraId="3F7360A1" w14:textId="7A20DA91" w:rsidR="009C0D7E" w:rsidRDefault="002748C9" w:rsidP="00E7224C">
      <w:pPr>
        <w:jc w:val="right"/>
        <w:rPr>
          <w:rFonts w:ascii="Arial" w:hAnsi="Arial" w:cs="Arial"/>
          <w:sz w:val="22"/>
          <w:lang w:val="es-ES"/>
        </w:rPr>
      </w:pPr>
      <w:r>
        <w:rPr>
          <w:rFonts w:ascii="Arial" w:hAnsi="Arial" w:cs="Arial"/>
          <w:sz w:val="22"/>
          <w:lang w:val="es-ES"/>
        </w:rPr>
        <w:t>23</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65EB244C" w:rsidR="00706691" w:rsidRDefault="002748C9" w:rsidP="007F5780">
      <w:pPr>
        <w:jc w:val="center"/>
        <w:rPr>
          <w:rFonts w:ascii="Arial" w:hAnsi="Arial" w:cs="Arial"/>
          <w:b/>
          <w:sz w:val="28"/>
          <w:szCs w:val="28"/>
        </w:rPr>
      </w:pPr>
      <w:r w:rsidRPr="002748C9">
        <w:rPr>
          <w:rFonts w:ascii="Arial" w:hAnsi="Arial" w:cs="Arial"/>
          <w:b/>
          <w:sz w:val="28"/>
          <w:szCs w:val="28"/>
        </w:rPr>
        <w:t>REVISAN ESTADO Y ÓRGANOS ELECTORALES PAQUETE FISCAL</w:t>
      </w:r>
    </w:p>
    <w:p w14:paraId="2DAEB3EF" w14:textId="77777777" w:rsidR="000D39CB" w:rsidRDefault="000D39CB" w:rsidP="007F5780">
      <w:pPr>
        <w:jc w:val="center"/>
        <w:rPr>
          <w:rFonts w:ascii="Arial" w:hAnsi="Arial" w:cs="Arial"/>
          <w:b/>
          <w:sz w:val="28"/>
          <w:szCs w:val="28"/>
        </w:rPr>
      </w:pPr>
    </w:p>
    <w:p w14:paraId="76220886" w14:textId="3E102040" w:rsidR="002748C9" w:rsidRPr="002748C9" w:rsidRDefault="002748C9" w:rsidP="002748C9">
      <w:pPr>
        <w:pStyle w:val="Prrafodelista"/>
        <w:numPr>
          <w:ilvl w:val="0"/>
          <w:numId w:val="19"/>
        </w:numPr>
        <w:rPr>
          <w:rFonts w:ascii="Arial" w:hAnsi="Arial" w:cs="Arial"/>
          <w:i/>
          <w:sz w:val="24"/>
          <w:szCs w:val="24"/>
        </w:rPr>
      </w:pPr>
      <w:r w:rsidRPr="002748C9">
        <w:rPr>
          <w:rFonts w:ascii="Arial" w:hAnsi="Arial" w:cs="Arial"/>
          <w:i/>
          <w:sz w:val="24"/>
          <w:szCs w:val="24"/>
        </w:rPr>
        <w:t>Aseguran presupuesto para elecciones del próximo año en Nuevo León.</w:t>
      </w:r>
    </w:p>
    <w:p w14:paraId="4BCC94D1" w14:textId="77777777" w:rsidR="0092409C" w:rsidRDefault="0092409C" w:rsidP="000D39CB">
      <w:pPr>
        <w:jc w:val="both"/>
        <w:rPr>
          <w:rFonts w:ascii="Arial" w:hAnsi="Arial" w:cs="Arial"/>
          <w:b/>
          <w:sz w:val="28"/>
          <w:szCs w:val="28"/>
        </w:rPr>
      </w:pPr>
    </w:p>
    <w:p w14:paraId="166B6DF8" w14:textId="190BC615" w:rsidR="002748C9" w:rsidRDefault="0092409C" w:rsidP="002748C9">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2748C9" w:rsidRPr="002748C9">
        <w:rPr>
          <w:rFonts w:ascii="Arial" w:hAnsi="Arial" w:cs="Arial"/>
          <w:sz w:val="28"/>
          <w:szCs w:val="28"/>
        </w:rPr>
        <w:t>En seguimiento a las mesas de trabajo para la construcción del Presupuesto estatal 2027, personal de la Secretaría de Finanzas y Tesorería General del Estado sostuvieron una mesa de trabajo con representantes de los órganos electorales en la entidad.</w:t>
      </w:r>
    </w:p>
    <w:p w14:paraId="73BAD6B0" w14:textId="77777777" w:rsidR="002748C9" w:rsidRPr="002748C9" w:rsidRDefault="002748C9" w:rsidP="002748C9">
      <w:pPr>
        <w:jc w:val="both"/>
        <w:rPr>
          <w:rFonts w:ascii="Arial" w:hAnsi="Arial" w:cs="Arial"/>
          <w:sz w:val="28"/>
          <w:szCs w:val="28"/>
        </w:rPr>
      </w:pPr>
    </w:p>
    <w:p w14:paraId="32667B37" w14:textId="77777777" w:rsidR="002748C9" w:rsidRDefault="002748C9" w:rsidP="002748C9">
      <w:pPr>
        <w:jc w:val="both"/>
        <w:rPr>
          <w:rFonts w:ascii="Arial" w:hAnsi="Arial" w:cs="Arial"/>
          <w:sz w:val="28"/>
          <w:szCs w:val="28"/>
        </w:rPr>
      </w:pPr>
      <w:r w:rsidRPr="002748C9">
        <w:rPr>
          <w:rFonts w:ascii="Arial" w:hAnsi="Arial" w:cs="Arial"/>
          <w:sz w:val="28"/>
          <w:szCs w:val="28"/>
        </w:rPr>
        <w:t>Durante el encuentro, ambas partes revisaron el paquete fiscal federal y se estableció que los recursos necesarios para el proceso electoral del próximo año están garantizados.</w:t>
      </w:r>
    </w:p>
    <w:p w14:paraId="61CB0D94" w14:textId="77777777" w:rsidR="002748C9" w:rsidRPr="002748C9" w:rsidRDefault="002748C9" w:rsidP="002748C9">
      <w:pPr>
        <w:jc w:val="both"/>
        <w:rPr>
          <w:rFonts w:ascii="Arial" w:hAnsi="Arial" w:cs="Arial"/>
          <w:sz w:val="28"/>
          <w:szCs w:val="28"/>
        </w:rPr>
      </w:pPr>
    </w:p>
    <w:p w14:paraId="2091C8B2" w14:textId="77777777" w:rsidR="002748C9" w:rsidRDefault="002748C9" w:rsidP="002748C9">
      <w:pPr>
        <w:jc w:val="both"/>
        <w:rPr>
          <w:rFonts w:ascii="Arial" w:hAnsi="Arial" w:cs="Arial"/>
          <w:sz w:val="28"/>
          <w:szCs w:val="28"/>
        </w:rPr>
      </w:pPr>
      <w:r w:rsidRPr="002748C9">
        <w:rPr>
          <w:rFonts w:ascii="Arial" w:hAnsi="Arial" w:cs="Arial"/>
          <w:sz w:val="28"/>
          <w:szCs w:val="28"/>
        </w:rPr>
        <w:t>Como parte de los acuerdos, los órganos electorales quedaron en proporcionar un análisis y desglose del requerimiento de recursos, de cara al inicio del proceso electoral local 2026-2027, programado para el 6 de octubre.</w:t>
      </w:r>
    </w:p>
    <w:p w14:paraId="45D4D97B" w14:textId="77777777" w:rsidR="002748C9" w:rsidRPr="002748C9" w:rsidRDefault="002748C9" w:rsidP="002748C9">
      <w:pPr>
        <w:jc w:val="both"/>
        <w:rPr>
          <w:rFonts w:ascii="Arial" w:hAnsi="Arial" w:cs="Arial"/>
          <w:sz w:val="28"/>
          <w:szCs w:val="28"/>
        </w:rPr>
      </w:pPr>
    </w:p>
    <w:p w14:paraId="13CD14BB" w14:textId="77777777" w:rsidR="002748C9" w:rsidRDefault="002748C9" w:rsidP="002748C9">
      <w:pPr>
        <w:jc w:val="both"/>
        <w:rPr>
          <w:rFonts w:ascii="Arial" w:hAnsi="Arial" w:cs="Arial"/>
          <w:sz w:val="28"/>
          <w:szCs w:val="28"/>
        </w:rPr>
      </w:pPr>
      <w:r w:rsidRPr="002748C9">
        <w:rPr>
          <w:rFonts w:ascii="Arial" w:hAnsi="Arial" w:cs="Arial"/>
          <w:sz w:val="28"/>
          <w:szCs w:val="28"/>
        </w:rPr>
        <w:t xml:space="preserve">También se compartieron los lineamientos que deben cumplir para la elaboración de los presupuestos internos, los cuales servirán de base para la integración final del Proyecto de Paquete Fiscal 2027 de Nuevo León. </w:t>
      </w:r>
    </w:p>
    <w:p w14:paraId="11A8210C" w14:textId="77777777" w:rsidR="002748C9" w:rsidRPr="002748C9" w:rsidRDefault="002748C9" w:rsidP="002748C9">
      <w:pPr>
        <w:jc w:val="both"/>
        <w:rPr>
          <w:rFonts w:ascii="Arial" w:hAnsi="Arial" w:cs="Arial"/>
          <w:sz w:val="28"/>
          <w:szCs w:val="28"/>
        </w:rPr>
      </w:pPr>
    </w:p>
    <w:p w14:paraId="3DA10906" w14:textId="77777777" w:rsidR="002748C9" w:rsidRPr="002748C9" w:rsidRDefault="002748C9" w:rsidP="002748C9">
      <w:pPr>
        <w:jc w:val="both"/>
        <w:rPr>
          <w:rFonts w:ascii="Arial" w:hAnsi="Arial" w:cs="Arial"/>
          <w:sz w:val="28"/>
          <w:szCs w:val="28"/>
        </w:rPr>
      </w:pPr>
      <w:r w:rsidRPr="002748C9">
        <w:rPr>
          <w:rFonts w:ascii="Arial" w:hAnsi="Arial" w:cs="Arial"/>
          <w:sz w:val="28"/>
          <w:szCs w:val="28"/>
        </w:rPr>
        <w:t>Asimismo, las autoridades estatales y electorales acordaron continuar trabajando a través de mesas de trabajo permanentes para dar puntual seguimiento a los preparativos y necesidades presupuestales.</w:t>
      </w:r>
    </w:p>
    <w:p w14:paraId="10DD2A39"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7C1FA4" w14:textId="77777777" w:rsidR="00B75851" w:rsidRDefault="00B75851" w:rsidP="00E83348">
      <w:r>
        <w:separator/>
      </w:r>
    </w:p>
  </w:endnote>
  <w:endnote w:type="continuationSeparator" w:id="0">
    <w:p w14:paraId="122D193C" w14:textId="77777777" w:rsidR="00B75851" w:rsidRDefault="00B7585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8D972" w14:textId="77777777" w:rsidR="00B75851" w:rsidRDefault="00B75851" w:rsidP="00E83348">
      <w:r>
        <w:separator/>
      </w:r>
    </w:p>
  </w:footnote>
  <w:footnote w:type="continuationSeparator" w:id="0">
    <w:p w14:paraId="7CF957A0" w14:textId="77777777" w:rsidR="00B75851" w:rsidRDefault="00B7585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748C9"/>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A771B"/>
    <w:rsid w:val="00AD06C4"/>
    <w:rsid w:val="00AF03DD"/>
    <w:rsid w:val="00B01173"/>
    <w:rsid w:val="00B06482"/>
    <w:rsid w:val="00B07242"/>
    <w:rsid w:val="00B16EC6"/>
    <w:rsid w:val="00B20134"/>
    <w:rsid w:val="00B30946"/>
    <w:rsid w:val="00B4275A"/>
    <w:rsid w:val="00B43473"/>
    <w:rsid w:val="00B6419E"/>
    <w:rsid w:val="00B717D0"/>
    <w:rsid w:val="00B72928"/>
    <w:rsid w:val="00B75851"/>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2591D-801B-420F-A4D7-CC3F2568E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1064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2026-09-24T15:08:00Z</dcterms:created>
  <dcterms:modified xsi:type="dcterms:W3CDTF">2026-09-24T15:08:00Z</dcterms:modified>
</cp:coreProperties>
</file>