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DCDD7ED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460FC">
        <w:rPr>
          <w:rFonts w:ascii="Arial" w:hAnsi="Arial" w:cs="Arial"/>
          <w:b/>
          <w:sz w:val="22"/>
        </w:rPr>
        <w:t>2569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C0D6FAD" w:rsidR="00710292" w:rsidRDefault="006460F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4BC929EF" w:rsidR="00404AE7" w:rsidRDefault="006460FC" w:rsidP="005E7C4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6460FC">
        <w:rPr>
          <w:rFonts w:ascii="Arial" w:hAnsi="Arial" w:cs="Arial"/>
          <w:b/>
          <w:sz w:val="28"/>
          <w:szCs w:val="28"/>
          <w:lang w:val="es-ES"/>
        </w:rPr>
        <w:t>PAGA EL GOBIERNO DEL ESTADO EL BONO AL SERVIDOR PÚBLICO</w:t>
      </w:r>
    </w:p>
    <w:bookmarkEnd w:id="0"/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07A951CF" w:rsidR="00460707" w:rsidRPr="006460FC" w:rsidRDefault="006460FC" w:rsidP="006460FC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6460FC">
        <w:rPr>
          <w:rFonts w:ascii="Arial" w:hAnsi="Arial" w:cs="Arial"/>
          <w:i/>
          <w:lang w:val="es-ES"/>
        </w:rPr>
        <w:t>Representa una erogación de más de 171 millones de pesos.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27DFBEA" w14:textId="71654039" w:rsidR="006460FC" w:rsidRPr="006460FC" w:rsidRDefault="00D52E68" w:rsidP="006460FC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6460FC" w:rsidRPr="006460FC">
        <w:rPr>
          <w:rFonts w:ascii="Arial" w:hAnsi="Arial" w:cs="Arial"/>
          <w:sz w:val="28"/>
          <w:szCs w:val="28"/>
        </w:rPr>
        <w:t>El Gobierno del Estado pagó hoy a 17 mil 923 empleados y empleadas, elementos y mandos de Fuerza Civil, el Bono al Servidor Público, prestación anual que este año requirió el gasto de más de 171 millones de pesos.</w:t>
      </w:r>
    </w:p>
    <w:p w14:paraId="5635F79B" w14:textId="77777777" w:rsidR="006460FC" w:rsidRPr="006460FC" w:rsidRDefault="006460FC" w:rsidP="006460FC">
      <w:pPr>
        <w:jc w:val="both"/>
        <w:rPr>
          <w:rFonts w:ascii="Arial" w:hAnsi="Arial" w:cs="Arial"/>
          <w:sz w:val="28"/>
          <w:szCs w:val="28"/>
        </w:rPr>
      </w:pPr>
    </w:p>
    <w:p w14:paraId="6F68C69A" w14:textId="77777777" w:rsidR="006460FC" w:rsidRPr="006460FC" w:rsidRDefault="006460FC" w:rsidP="006460FC">
      <w:pPr>
        <w:jc w:val="both"/>
        <w:rPr>
          <w:rFonts w:ascii="Arial" w:hAnsi="Arial" w:cs="Arial"/>
          <w:sz w:val="28"/>
          <w:szCs w:val="28"/>
        </w:rPr>
      </w:pPr>
      <w:r w:rsidRPr="006460FC">
        <w:rPr>
          <w:rFonts w:ascii="Arial" w:hAnsi="Arial" w:cs="Arial"/>
          <w:sz w:val="28"/>
          <w:szCs w:val="28"/>
        </w:rPr>
        <w:t>Este beneficio lo recibieron a 8 mil 088 empleadas y empleados no sindicalizados y 3 mil 208 sindicalizados, así como 6 mil 301 elementos de Fuerza Civil y 326 mandos de la misma corporación.</w:t>
      </w:r>
    </w:p>
    <w:p w14:paraId="21980539" w14:textId="77777777" w:rsidR="006460FC" w:rsidRPr="006460FC" w:rsidRDefault="006460FC" w:rsidP="006460FC">
      <w:pPr>
        <w:jc w:val="both"/>
        <w:rPr>
          <w:rFonts w:ascii="Arial" w:hAnsi="Arial" w:cs="Arial"/>
          <w:sz w:val="28"/>
          <w:szCs w:val="28"/>
        </w:rPr>
      </w:pPr>
    </w:p>
    <w:p w14:paraId="12863C94" w14:textId="600D182C" w:rsidR="00460707" w:rsidRPr="00EE6C53" w:rsidRDefault="006460FC" w:rsidP="006460FC">
      <w:pPr>
        <w:jc w:val="both"/>
        <w:rPr>
          <w:rFonts w:ascii="Arial" w:hAnsi="Arial" w:cs="Arial"/>
          <w:sz w:val="28"/>
          <w:szCs w:val="28"/>
        </w:rPr>
      </w:pPr>
      <w:r w:rsidRPr="006460FC">
        <w:rPr>
          <w:rFonts w:ascii="Arial" w:hAnsi="Arial" w:cs="Arial"/>
          <w:sz w:val="28"/>
          <w:szCs w:val="28"/>
        </w:rPr>
        <w:t>El Secretario de Finanzas y Tesorero General del Estado, Carlos Garza Ibarra, reiteró que el Gobierno Estatal se mantiene al corriente en los pagos a su personal y que están garantizados los salarios y prestaciones de todos ellos y ellas.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460FC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2</cp:revision>
  <dcterms:created xsi:type="dcterms:W3CDTF">2024-11-14T15:42:00Z</dcterms:created>
  <dcterms:modified xsi:type="dcterms:W3CDTF">2024-11-14T15:42:00Z</dcterms:modified>
</cp:coreProperties>
</file>