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18DB59EA" w:rsidR="009C0D7E" w:rsidRPr="004667B8" w:rsidRDefault="00092D0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CP/1408</w:t>
      </w:r>
      <w:r w:rsidR="007D065D">
        <w:rPr>
          <w:rFonts w:ascii="Arial" w:hAnsi="Arial" w:cs="Arial"/>
          <w:b/>
          <w:sz w:val="22"/>
          <w:lang w:val="es-ES"/>
        </w:rPr>
        <w:t>2026</w:t>
      </w:r>
    </w:p>
    <w:p w14:paraId="3F7360A1" w14:textId="711D3D95" w:rsidR="009C0D7E" w:rsidRDefault="00092D01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5</w:t>
      </w:r>
      <w:r w:rsidR="002F55BA">
        <w:rPr>
          <w:rFonts w:ascii="Arial" w:hAnsi="Arial" w:cs="Arial"/>
          <w:sz w:val="22"/>
          <w:lang w:val="es-ES"/>
        </w:rPr>
        <w:t xml:space="preserve"> </w:t>
      </w:r>
      <w:r w:rsidR="00403207">
        <w:rPr>
          <w:rFonts w:ascii="Arial" w:hAnsi="Arial" w:cs="Arial"/>
          <w:sz w:val="22"/>
          <w:lang w:val="es-ES"/>
        </w:rPr>
        <w:t xml:space="preserve">de </w:t>
      </w:r>
      <w:r w:rsidR="001324BE">
        <w:rPr>
          <w:rFonts w:ascii="Arial" w:hAnsi="Arial" w:cs="Arial"/>
          <w:sz w:val="22"/>
          <w:lang w:val="es-ES"/>
        </w:rPr>
        <w:t>octu</w:t>
      </w:r>
      <w:r w:rsidR="009B0873">
        <w:rPr>
          <w:rFonts w:ascii="Arial" w:hAnsi="Arial" w:cs="Arial"/>
          <w:sz w:val="22"/>
          <w:lang w:val="es-ES"/>
        </w:rPr>
        <w:t>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2EFBD893" w:rsidR="00E23F8F" w:rsidRDefault="00092D01" w:rsidP="007F5780">
      <w:pPr>
        <w:jc w:val="center"/>
        <w:rPr>
          <w:rFonts w:ascii="Arial" w:hAnsi="Arial" w:cs="Arial"/>
          <w:b/>
          <w:sz w:val="28"/>
          <w:szCs w:val="28"/>
        </w:rPr>
      </w:pPr>
      <w:r w:rsidRPr="00092D01">
        <w:rPr>
          <w:rFonts w:ascii="Arial" w:hAnsi="Arial" w:cs="Arial"/>
          <w:b/>
          <w:sz w:val="28"/>
          <w:szCs w:val="28"/>
        </w:rPr>
        <w:t>LIDERA NUEVO LEÓN EN MÉXICO CON LA TASA DE ANALFABETISMO MÁS BAJA</w:t>
      </w:r>
    </w:p>
    <w:p w14:paraId="0EB04E01" w14:textId="77777777" w:rsidR="00092D01" w:rsidRDefault="00092D01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66D39AFE" w14:textId="40BF5F2C" w:rsidR="00092D01" w:rsidRPr="00092D01" w:rsidRDefault="00092D01" w:rsidP="00092D0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092D01">
        <w:rPr>
          <w:rFonts w:ascii="Arial" w:hAnsi="Arial" w:cs="Arial"/>
          <w:i/>
          <w:sz w:val="24"/>
          <w:szCs w:val="24"/>
        </w:rPr>
        <w:t>La entidad registra la tasa de analfabetismo más baja del país, con apenas 1.0 por ciento de la población de 15 años y más.</w:t>
      </w:r>
    </w:p>
    <w:p w14:paraId="5EEDE1A8" w14:textId="08B2EEAF" w:rsidR="00092D01" w:rsidRPr="00092D01" w:rsidRDefault="00092D01" w:rsidP="00092D0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092D01">
        <w:rPr>
          <w:rFonts w:ascii="Arial" w:hAnsi="Arial" w:cs="Arial"/>
          <w:i/>
          <w:sz w:val="24"/>
          <w:szCs w:val="24"/>
        </w:rPr>
        <w:t>Nuevo León alcanza 11.3 años de escolaridad promedio y aumenta la asistencia escolar en todos los grupos de edad.</w:t>
      </w:r>
    </w:p>
    <w:p w14:paraId="501031D3" w14:textId="537B5EEE" w:rsidR="00C27394" w:rsidRDefault="00092D01" w:rsidP="00092D01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092D01">
        <w:rPr>
          <w:rFonts w:ascii="Arial" w:hAnsi="Arial" w:cs="Arial"/>
          <w:i/>
          <w:sz w:val="24"/>
          <w:szCs w:val="24"/>
        </w:rPr>
        <w:t>El Gobierno estatal apuesta ahora por fortalecer la educación inicial y temprana.</w:t>
      </w:r>
      <w:r w:rsidR="00B14525" w:rsidRPr="00B14525">
        <w:rPr>
          <w:rFonts w:ascii="Arial" w:hAnsi="Arial" w:cs="Arial"/>
          <w:i/>
          <w:sz w:val="24"/>
          <w:szCs w:val="24"/>
        </w:rPr>
        <w:t xml:space="preserve"> 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204BD571" w14:textId="19CEE541" w:rsidR="006463D0" w:rsidRPr="006463D0" w:rsidRDefault="00BF1FBE" w:rsidP="006463D0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6463D0">
        <w:rPr>
          <w:rFonts w:ascii="Arial" w:hAnsi="Arial" w:cs="Arial"/>
          <w:b/>
          <w:sz w:val="28"/>
          <w:szCs w:val="28"/>
        </w:rPr>
        <w:t xml:space="preserve"> </w:t>
      </w:r>
      <w:r w:rsidR="006463D0" w:rsidRPr="006463D0">
        <w:rPr>
          <w:rFonts w:ascii="Arial" w:hAnsi="Arial" w:cs="Arial"/>
          <w:sz w:val="28"/>
          <w:szCs w:val="28"/>
        </w:rPr>
        <w:t xml:space="preserve">Nuevo León consolida su liderazgo nacional en materia educativa, al mejorar todos los indicadores en la Encuesta </w:t>
      </w:r>
      <w:proofErr w:type="spellStart"/>
      <w:r w:rsidR="006463D0" w:rsidRPr="006463D0">
        <w:rPr>
          <w:rFonts w:ascii="Arial" w:hAnsi="Arial" w:cs="Arial"/>
          <w:sz w:val="28"/>
          <w:szCs w:val="28"/>
        </w:rPr>
        <w:t>Intercensal</w:t>
      </w:r>
      <w:proofErr w:type="spellEnd"/>
      <w:r w:rsidR="006463D0" w:rsidRPr="006463D0">
        <w:rPr>
          <w:rFonts w:ascii="Arial" w:hAnsi="Arial" w:cs="Arial"/>
          <w:sz w:val="28"/>
          <w:szCs w:val="28"/>
        </w:rPr>
        <w:t xml:space="preserve"> 2025 del INEGI, entre ellos la tasa de analfabetismo, el grado promedio de escolaridad y la asistencia escolar en los diferentes grupos de edad.</w:t>
      </w:r>
    </w:p>
    <w:p w14:paraId="18481DFB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21B2D611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 xml:space="preserve">Durante el Nuevo León Informa, el Secretario de Educación, Juan </w:t>
      </w:r>
      <w:proofErr w:type="spellStart"/>
      <w:r w:rsidRPr="006463D0">
        <w:rPr>
          <w:rFonts w:ascii="Arial" w:hAnsi="Arial" w:cs="Arial"/>
          <w:sz w:val="28"/>
          <w:szCs w:val="28"/>
        </w:rPr>
        <w:t>Paura</w:t>
      </w:r>
      <w:proofErr w:type="spellEnd"/>
      <w:r w:rsidRPr="006463D0">
        <w:rPr>
          <w:rFonts w:ascii="Arial" w:hAnsi="Arial" w:cs="Arial"/>
          <w:sz w:val="28"/>
          <w:szCs w:val="28"/>
        </w:rPr>
        <w:t xml:space="preserve"> García, destacó que la entidad ocupa el primer lugar nacional en la tasa de analfabetismo más baja, con apenas 1.0 por ciento de la población en 15 años y más, cifra que representa una reducción respecto al 1.4 por ciento registrado en 2020.</w:t>
      </w:r>
    </w:p>
    <w:p w14:paraId="64CB0046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5AD65CD0" w14:textId="3673FE9A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“Nuevo León es el primer lugar en la tasa de analfabetismo más baja del pa</w:t>
      </w:r>
      <w:r w:rsidR="00403E46">
        <w:rPr>
          <w:rFonts w:ascii="Arial" w:hAnsi="Arial" w:cs="Arial"/>
          <w:sz w:val="28"/>
          <w:szCs w:val="28"/>
        </w:rPr>
        <w:t>ís, ya que registra apenas un 1.</w:t>
      </w:r>
      <w:r w:rsidRPr="006463D0">
        <w:rPr>
          <w:rFonts w:ascii="Arial" w:hAnsi="Arial" w:cs="Arial"/>
          <w:sz w:val="28"/>
          <w:szCs w:val="28"/>
        </w:rPr>
        <w:t>0 por ciento de la población de 15 años y más en 2025”, señaló.</w:t>
      </w:r>
    </w:p>
    <w:p w14:paraId="6CB37A2A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3C629EF6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El funcionario resaltó que los avances educativos también se reflejan en el grado promedio de escolaridad, que pasó de 10.6 años en 2020 a 11.3 años en 2025, un incremento de 0.7 años.</w:t>
      </w:r>
    </w:p>
    <w:p w14:paraId="2E790707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14:paraId="740F7234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lastRenderedPageBreak/>
        <w:t>Además, la asistencia escolar aumentó en todos los grupos de edad. Entre los niños de 3 a 5 años pasó de 60.5 a 68.4 por ciento, en el grupo de 6 a 14 años aumentó de 93.8 a casi 97 por ciento, mientras que entre los jóvenes de 15 a 24 años pasó de 43 a 45 por ciento.</w:t>
      </w:r>
    </w:p>
    <w:p w14:paraId="0F9D2CDB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1BCE79B2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6463D0">
        <w:rPr>
          <w:rFonts w:ascii="Arial" w:hAnsi="Arial" w:cs="Arial"/>
          <w:sz w:val="28"/>
          <w:szCs w:val="28"/>
        </w:rPr>
        <w:t>Paura</w:t>
      </w:r>
      <w:proofErr w:type="spellEnd"/>
      <w:r w:rsidRPr="006463D0">
        <w:rPr>
          <w:rFonts w:ascii="Arial" w:hAnsi="Arial" w:cs="Arial"/>
          <w:sz w:val="28"/>
          <w:szCs w:val="28"/>
        </w:rPr>
        <w:t xml:space="preserve"> García señaló que estos resultados son producto de una estrategia que durante los últimos cinco años ha ampliado las oportunidades educativas en todos los niveles.</w:t>
      </w:r>
    </w:p>
    <w:p w14:paraId="5B1F549D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5BFDF8A7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Entre los principales avances puntualizó el liderazgo de Nuevo León en Educación Dual, con 15 mil estudiantes incorporados a este modelo en más de mil 500 empresas, frente a los 200 alumnos que participaban al inicio de la actual administración.</w:t>
      </w:r>
    </w:p>
    <w:p w14:paraId="393914E8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5DE3D3E2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“Primeramente, comentarles que Nuevo León continúa siendo el primer lugar en educación dual, teniendo actualmente 15 mil alumnos recibiendo esta instrucción”, expresó.</w:t>
      </w:r>
    </w:p>
    <w:p w14:paraId="08446982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439062FD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También destacó que la Preparatoria Abierta de Nuevo León se consolidó como la más grande del país, al atender a 78 mil alumnos, equivalentes a más del 26 por ciento de la matrícula nacional de esta institución.</w:t>
      </w:r>
    </w:p>
    <w:p w14:paraId="153257AF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475A8AE6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En las escuelas de tiempo completo y jornada ampliada, mil 497 planteles benefician a más de 237 mil estudiantes. Además, 197 mil alumnos reciben uniformes, tenis, mochilas y útiles escolares, mientras que más de 12 mil cuentan con apoyo alimentario.</w:t>
      </w:r>
    </w:p>
    <w:p w14:paraId="778F677A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5381AFED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 xml:space="preserve">El Secretario de Educación también resaltó los avances en materia de inclusión, al señalar que más de 63 mil estudiantes con discapacidad, </w:t>
      </w:r>
      <w:proofErr w:type="spellStart"/>
      <w:r w:rsidRPr="006463D0">
        <w:rPr>
          <w:rFonts w:ascii="Arial" w:hAnsi="Arial" w:cs="Arial"/>
          <w:sz w:val="28"/>
          <w:szCs w:val="28"/>
        </w:rPr>
        <w:t>neurodivergencias</w:t>
      </w:r>
      <w:proofErr w:type="spellEnd"/>
      <w:r w:rsidRPr="006463D0">
        <w:rPr>
          <w:rFonts w:ascii="Arial" w:hAnsi="Arial" w:cs="Arial"/>
          <w:sz w:val="28"/>
          <w:szCs w:val="28"/>
        </w:rPr>
        <w:t xml:space="preserve"> o que enfrentan barreras para el aprendizaje y la participación reciben atención especializada.</w:t>
      </w:r>
    </w:p>
    <w:p w14:paraId="3146F3A3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09FD7435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lastRenderedPageBreak/>
        <w:t>“El precepto principal es que ningún niño se quede sin recibir su derecho a la educación y manifestando el interés superior de la niñez”, afirmó.</w:t>
      </w:r>
    </w:p>
    <w:p w14:paraId="5B5FCD60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0556B797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Otro de los avances señalados fue el programa Nuevo León Aprende, mediante el cual durante el ciclo escolar 2025-2026 fueron evaluados 453 mil 384 estudiantes: 268 mil 541 de Educación Básica, 183 mil 445 de Educación Media Superior y mil 398 de instituciones formadoras de docentes.</w:t>
      </w:r>
    </w:p>
    <w:p w14:paraId="6ACDDBEB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767AABD2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6463D0">
        <w:rPr>
          <w:rFonts w:ascii="Arial" w:hAnsi="Arial" w:cs="Arial"/>
          <w:sz w:val="28"/>
          <w:szCs w:val="28"/>
        </w:rPr>
        <w:t>Paura</w:t>
      </w:r>
      <w:proofErr w:type="spellEnd"/>
      <w:r w:rsidRPr="006463D0">
        <w:rPr>
          <w:rFonts w:ascii="Arial" w:hAnsi="Arial" w:cs="Arial"/>
          <w:sz w:val="28"/>
          <w:szCs w:val="28"/>
        </w:rPr>
        <w:t xml:space="preserve"> García explicó que, por primera vez, estas evaluaciones cuentan con certificación de instituciones educativas externas, con el propósito de garantizar mayor objetividad en los resultados y detectar áreas de oportunidad en materias como matemáticas, ciencias, lenguaje y comunicación.</w:t>
      </w:r>
    </w:p>
    <w:p w14:paraId="5B1E9564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3F561224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Finalmente, el Secretario señaló que, pese a los resultados favorables, los retos educativos continúan y uno de los principales objetivos será fortalecer la educación inicial, particularmente la atención de niñas y niños de 3 a 5 años.</w:t>
      </w:r>
    </w:p>
    <w:p w14:paraId="6402CFBC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5AE84546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“El mayor crecimiento se dio en la población entre tres y cinco años, cuya asistencia escolar pasó de 60.5 a 68.4 por ciento; es decir, casi ocho puntos porcentuales más”, destacó.</w:t>
      </w:r>
    </w:p>
    <w:p w14:paraId="1BB67070" w14:textId="77777777" w:rsidR="006463D0" w:rsidRPr="006463D0" w:rsidRDefault="006463D0" w:rsidP="006463D0">
      <w:pPr>
        <w:jc w:val="both"/>
        <w:rPr>
          <w:rFonts w:ascii="Arial" w:hAnsi="Arial" w:cs="Arial"/>
          <w:sz w:val="28"/>
          <w:szCs w:val="28"/>
        </w:rPr>
      </w:pPr>
    </w:p>
    <w:p w14:paraId="61571EC5" w14:textId="410442A4" w:rsidR="00C27394" w:rsidRDefault="006463D0" w:rsidP="006463D0">
      <w:pPr>
        <w:jc w:val="both"/>
        <w:rPr>
          <w:rFonts w:ascii="Arial" w:hAnsi="Arial" w:cs="Arial"/>
          <w:sz w:val="28"/>
          <w:szCs w:val="28"/>
        </w:rPr>
      </w:pPr>
      <w:r w:rsidRPr="006463D0">
        <w:rPr>
          <w:rFonts w:ascii="Arial" w:hAnsi="Arial" w:cs="Arial"/>
          <w:sz w:val="28"/>
          <w:szCs w:val="28"/>
        </w:rPr>
        <w:t>De esta manera, el Gobierno de Nuevo León mantiene como prioridad ampliar la cobertura, mejorar la calidad educativa y fortalecer las condiciones para que niñas, niños y jóvenes permanezcan en las aulas y desarrollen plenamente sus capacidades.</w:t>
      </w: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5A45C" w14:textId="77777777" w:rsidR="00076763" w:rsidRDefault="00076763" w:rsidP="00E83348">
      <w:r>
        <w:separator/>
      </w:r>
    </w:p>
  </w:endnote>
  <w:endnote w:type="continuationSeparator" w:id="0">
    <w:p w14:paraId="32CD9B15" w14:textId="77777777" w:rsidR="00076763" w:rsidRDefault="0007676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8C054E" w14:textId="77777777" w:rsidR="00076763" w:rsidRDefault="00076763" w:rsidP="00E83348">
      <w:r>
        <w:separator/>
      </w:r>
    </w:p>
  </w:footnote>
  <w:footnote w:type="continuationSeparator" w:id="0">
    <w:p w14:paraId="63497680" w14:textId="77777777" w:rsidR="00076763" w:rsidRDefault="0007676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63"/>
    <w:rsid w:val="000767EC"/>
    <w:rsid w:val="00092D01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24BE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677EC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5D52"/>
    <w:rsid w:val="002F14B9"/>
    <w:rsid w:val="002F2006"/>
    <w:rsid w:val="002F55BA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03207"/>
    <w:rsid w:val="00403E46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0A1E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63D0"/>
    <w:rsid w:val="0064756B"/>
    <w:rsid w:val="006512FD"/>
    <w:rsid w:val="006519A8"/>
    <w:rsid w:val="00653915"/>
    <w:rsid w:val="00657ACD"/>
    <w:rsid w:val="00665D97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0873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39B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35C71"/>
    <w:rsid w:val="00F4034B"/>
    <w:rsid w:val="00F5143F"/>
    <w:rsid w:val="00F52391"/>
    <w:rsid w:val="00F57F4B"/>
    <w:rsid w:val="00F7066A"/>
    <w:rsid w:val="00F70DFF"/>
    <w:rsid w:val="00F7418C"/>
    <w:rsid w:val="00F75DE7"/>
    <w:rsid w:val="00F9728B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0323CCD-DAEB-4303-9FA3-FB95DF632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670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Reynaldo Escalante de leon</cp:lastModifiedBy>
  <cp:revision>4</cp:revision>
  <cp:lastPrinted>2016-10-21T20:06:00Z</cp:lastPrinted>
  <dcterms:created xsi:type="dcterms:W3CDTF">2026-10-05T16:36:00Z</dcterms:created>
  <dcterms:modified xsi:type="dcterms:W3CDTF">2026-10-05T16:42:00Z</dcterms:modified>
</cp:coreProperties>
</file>