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79B21E76" w:rsidR="009C0D7E" w:rsidRPr="004667B8" w:rsidRDefault="0027557D" w:rsidP="009C0D7E">
      <w:pPr>
        <w:jc w:val="right"/>
        <w:rPr>
          <w:rFonts w:ascii="Arial" w:hAnsi="Arial" w:cs="Arial"/>
          <w:b/>
          <w:sz w:val="22"/>
          <w:lang w:val="es-ES"/>
        </w:rPr>
      </w:pPr>
      <w:bookmarkStart w:id="0" w:name="_GoBack"/>
      <w:bookmarkEnd w:id="0"/>
      <w:r>
        <w:rPr>
          <w:rFonts w:ascii="Arial" w:hAnsi="Arial" w:cs="Arial"/>
          <w:b/>
          <w:sz w:val="22"/>
          <w:lang w:val="es-ES"/>
        </w:rPr>
        <w:t>CP/1346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7E63991F" w:rsidR="009C0D7E" w:rsidRDefault="0027557D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23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393782">
        <w:rPr>
          <w:rFonts w:ascii="Arial" w:hAnsi="Arial" w:cs="Arial"/>
          <w:sz w:val="22"/>
          <w:lang w:val="es-ES"/>
        </w:rPr>
        <w:t>de 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61857B3E" w14:textId="141FAA5D" w:rsidR="00706691" w:rsidRDefault="0027557D" w:rsidP="007F5780">
      <w:pPr>
        <w:jc w:val="center"/>
        <w:rPr>
          <w:rFonts w:ascii="Arial" w:hAnsi="Arial" w:cs="Arial"/>
          <w:b/>
          <w:sz w:val="28"/>
          <w:szCs w:val="28"/>
        </w:rPr>
      </w:pPr>
      <w:r w:rsidRPr="0027557D">
        <w:t xml:space="preserve"> </w:t>
      </w:r>
      <w:r w:rsidRPr="0027557D">
        <w:rPr>
          <w:rFonts w:ascii="Arial" w:hAnsi="Arial" w:cs="Arial"/>
          <w:b/>
          <w:sz w:val="28"/>
          <w:szCs w:val="28"/>
        </w:rPr>
        <w:t>IMPULSAN EDUCACIÓN Y SALUD EL BIENESTAR EMOCIONAL DE ESTUDIANTES</w:t>
      </w:r>
    </w:p>
    <w:p w14:paraId="2DAEB3EF" w14:textId="77777777" w:rsidR="000D39CB" w:rsidRDefault="000D39CB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7B5DCD44" w14:textId="4E815CBE" w:rsidR="004576B5" w:rsidRPr="0092409C" w:rsidRDefault="0027557D" w:rsidP="0027557D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27557D">
        <w:rPr>
          <w:rFonts w:ascii="Arial" w:hAnsi="Arial" w:cs="Arial"/>
          <w:i/>
          <w:sz w:val="24"/>
          <w:szCs w:val="24"/>
        </w:rPr>
        <w:t>Con “El ABC de las Emociones”, estudiantes de tercer grado de secundaria contarán con herramientas para reconocer, expresar y gestionar sus emociones, además de acompañamiento para fortalecer su bienestar socioemocional.</w:t>
      </w:r>
    </w:p>
    <w:p w14:paraId="4BCC94D1" w14:textId="77777777" w:rsidR="0092409C" w:rsidRDefault="0092409C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34D43695" w14:textId="645EA1B7" w:rsidR="0027557D" w:rsidRPr="0027557D" w:rsidRDefault="0092409C" w:rsidP="0027557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27557D" w:rsidRPr="0027557D">
        <w:rPr>
          <w:rFonts w:ascii="Arial" w:hAnsi="Arial" w:cs="Arial"/>
          <w:sz w:val="28"/>
          <w:szCs w:val="28"/>
        </w:rPr>
        <w:t>Con el propósito de fortalecer el bienestar socioemocional del alumnado y contribuir a la construcción de entornos educativos seguros, inclusivos y de sana convivencia, las Secretarías de Educación y Salud iniciaron en escuelas secundarias la estrategia nacional “El ABC de las Emociones: Salud Mental para las y los Jóvenes”.</w:t>
      </w:r>
    </w:p>
    <w:p w14:paraId="4C3EBFFB" w14:textId="77777777" w:rsidR="0027557D" w:rsidRPr="0027557D" w:rsidRDefault="0027557D" w:rsidP="0027557D">
      <w:pPr>
        <w:jc w:val="both"/>
        <w:rPr>
          <w:rFonts w:ascii="Arial" w:hAnsi="Arial" w:cs="Arial"/>
          <w:sz w:val="28"/>
          <w:szCs w:val="28"/>
        </w:rPr>
      </w:pPr>
      <w:r w:rsidRPr="0027557D">
        <w:rPr>
          <w:rFonts w:ascii="Arial" w:hAnsi="Arial" w:cs="Arial"/>
          <w:sz w:val="28"/>
          <w:szCs w:val="28"/>
        </w:rPr>
        <w:t> </w:t>
      </w:r>
    </w:p>
    <w:p w14:paraId="1E57CF76" w14:textId="77777777" w:rsidR="0027557D" w:rsidRPr="0027557D" w:rsidRDefault="0027557D" w:rsidP="0027557D">
      <w:pPr>
        <w:jc w:val="both"/>
        <w:rPr>
          <w:rFonts w:ascii="Arial" w:hAnsi="Arial" w:cs="Arial"/>
          <w:sz w:val="28"/>
          <w:szCs w:val="28"/>
        </w:rPr>
      </w:pPr>
      <w:r w:rsidRPr="0027557D">
        <w:rPr>
          <w:rFonts w:ascii="Arial" w:hAnsi="Arial" w:cs="Arial"/>
          <w:sz w:val="28"/>
          <w:szCs w:val="28"/>
        </w:rPr>
        <w:t>La estrategia está orientada a brindar a las y los estudiantes de tercer grado de secundaria herramientas para reconocer, expresar y gestionar sus emociones, así como favorecer el desarrollo de habilidades socioemocionales que contribuyan a su bienestar integral y a una convivencia respetuosa dentro y fuera de las aulas.</w:t>
      </w:r>
    </w:p>
    <w:p w14:paraId="29BE9C17" w14:textId="77777777" w:rsidR="0027557D" w:rsidRPr="0027557D" w:rsidRDefault="0027557D" w:rsidP="0027557D">
      <w:pPr>
        <w:jc w:val="both"/>
        <w:rPr>
          <w:rFonts w:ascii="Arial" w:hAnsi="Arial" w:cs="Arial"/>
          <w:sz w:val="28"/>
          <w:szCs w:val="28"/>
        </w:rPr>
      </w:pPr>
      <w:r w:rsidRPr="0027557D">
        <w:rPr>
          <w:rFonts w:ascii="Arial" w:hAnsi="Arial" w:cs="Arial"/>
          <w:sz w:val="28"/>
          <w:szCs w:val="28"/>
        </w:rPr>
        <w:t> </w:t>
      </w:r>
    </w:p>
    <w:p w14:paraId="1076D701" w14:textId="1D6ECE09" w:rsidR="0027557D" w:rsidRPr="0027557D" w:rsidRDefault="0027557D" w:rsidP="0027557D">
      <w:pPr>
        <w:jc w:val="both"/>
        <w:rPr>
          <w:rFonts w:ascii="Arial" w:hAnsi="Arial" w:cs="Arial"/>
          <w:sz w:val="28"/>
          <w:szCs w:val="28"/>
        </w:rPr>
      </w:pPr>
      <w:r w:rsidRPr="0027557D">
        <w:rPr>
          <w:rFonts w:ascii="Arial" w:hAnsi="Arial" w:cs="Arial"/>
          <w:sz w:val="28"/>
          <w:szCs w:val="28"/>
        </w:rPr>
        <w:t>El Secretario de Educación, Juan Paura</w:t>
      </w:r>
      <w:r>
        <w:rPr>
          <w:rFonts w:ascii="Arial" w:hAnsi="Arial" w:cs="Arial"/>
          <w:sz w:val="28"/>
          <w:szCs w:val="28"/>
        </w:rPr>
        <w:t xml:space="preserve"> </w:t>
      </w:r>
      <w:r w:rsidRPr="0027557D">
        <w:rPr>
          <w:rFonts w:ascii="Arial" w:hAnsi="Arial" w:cs="Arial"/>
          <w:sz w:val="28"/>
          <w:szCs w:val="28"/>
        </w:rPr>
        <w:t>García, y la Secretaria de Salud, Alma Rosa Marroquín, presentaron el cuadernillo ante la comunidad de la Secundaria 50 José Vasconcelos, ubicada en la colonia Primavera, en Monterrey.</w:t>
      </w:r>
    </w:p>
    <w:p w14:paraId="3A230121" w14:textId="77777777" w:rsidR="0027557D" w:rsidRPr="0027557D" w:rsidRDefault="0027557D" w:rsidP="0027557D">
      <w:pPr>
        <w:jc w:val="both"/>
        <w:rPr>
          <w:rFonts w:ascii="Arial" w:hAnsi="Arial" w:cs="Arial"/>
          <w:sz w:val="28"/>
          <w:szCs w:val="28"/>
        </w:rPr>
      </w:pPr>
      <w:r w:rsidRPr="0027557D">
        <w:rPr>
          <w:rFonts w:ascii="Arial" w:hAnsi="Arial" w:cs="Arial"/>
          <w:sz w:val="28"/>
          <w:szCs w:val="28"/>
        </w:rPr>
        <w:t> </w:t>
      </w:r>
    </w:p>
    <w:p w14:paraId="6BEF1891" w14:textId="77777777" w:rsidR="0027557D" w:rsidRPr="0027557D" w:rsidRDefault="0027557D" w:rsidP="0027557D">
      <w:pPr>
        <w:jc w:val="both"/>
        <w:rPr>
          <w:rFonts w:ascii="Arial" w:hAnsi="Arial" w:cs="Arial"/>
          <w:sz w:val="28"/>
          <w:szCs w:val="28"/>
        </w:rPr>
      </w:pPr>
      <w:r w:rsidRPr="0027557D">
        <w:rPr>
          <w:rFonts w:ascii="Arial" w:hAnsi="Arial" w:cs="Arial"/>
          <w:sz w:val="28"/>
          <w:szCs w:val="28"/>
        </w:rPr>
        <w:t xml:space="preserve">Durante su mensaje, Paura García destacó la importancia de incorporar el cuidado de la salud mental y el acompañamiento socioemocional como parte de la formación integral de las y los estudiantes, mediante acciones que promuevan la prevención, la </w:t>
      </w:r>
      <w:r w:rsidRPr="0027557D">
        <w:rPr>
          <w:rFonts w:ascii="Arial" w:hAnsi="Arial" w:cs="Arial"/>
          <w:sz w:val="28"/>
          <w:szCs w:val="28"/>
        </w:rPr>
        <w:lastRenderedPageBreak/>
        <w:t>identificación oportuna de situaciones de riesgo y la construcción de redes de apoyo.</w:t>
      </w:r>
    </w:p>
    <w:p w14:paraId="4E8E5AC0" w14:textId="77777777" w:rsidR="0027557D" w:rsidRPr="0027557D" w:rsidRDefault="0027557D" w:rsidP="0027557D">
      <w:pPr>
        <w:jc w:val="both"/>
        <w:rPr>
          <w:rFonts w:ascii="Arial" w:hAnsi="Arial" w:cs="Arial"/>
          <w:sz w:val="28"/>
          <w:szCs w:val="28"/>
        </w:rPr>
      </w:pPr>
      <w:r w:rsidRPr="0027557D">
        <w:rPr>
          <w:rFonts w:ascii="Arial" w:hAnsi="Arial" w:cs="Arial"/>
          <w:sz w:val="28"/>
          <w:szCs w:val="28"/>
        </w:rPr>
        <w:t> </w:t>
      </w:r>
    </w:p>
    <w:p w14:paraId="463C5D21" w14:textId="77777777" w:rsidR="0027557D" w:rsidRPr="0027557D" w:rsidRDefault="0027557D" w:rsidP="0027557D">
      <w:pPr>
        <w:jc w:val="both"/>
        <w:rPr>
          <w:rFonts w:ascii="Arial" w:hAnsi="Arial" w:cs="Arial"/>
          <w:sz w:val="28"/>
          <w:szCs w:val="28"/>
        </w:rPr>
      </w:pPr>
      <w:r w:rsidRPr="0027557D">
        <w:rPr>
          <w:rFonts w:ascii="Arial" w:hAnsi="Arial" w:cs="Arial"/>
          <w:sz w:val="28"/>
          <w:szCs w:val="28"/>
        </w:rPr>
        <w:t>“Me gustaría mucho que ustedes supieran que, además de sus maestros, tenemos gente especializada, tanto en la Secretaría de Educación como en la Secretaría de Salud”, expresó.</w:t>
      </w:r>
    </w:p>
    <w:p w14:paraId="14CD8B9D" w14:textId="77777777" w:rsidR="0027557D" w:rsidRPr="0027557D" w:rsidRDefault="0027557D" w:rsidP="0027557D">
      <w:pPr>
        <w:jc w:val="both"/>
        <w:rPr>
          <w:rFonts w:ascii="Arial" w:hAnsi="Arial" w:cs="Arial"/>
          <w:sz w:val="28"/>
          <w:szCs w:val="28"/>
        </w:rPr>
      </w:pPr>
      <w:r w:rsidRPr="0027557D">
        <w:rPr>
          <w:rFonts w:ascii="Arial" w:hAnsi="Arial" w:cs="Arial"/>
          <w:sz w:val="28"/>
          <w:szCs w:val="28"/>
        </w:rPr>
        <w:t> </w:t>
      </w:r>
    </w:p>
    <w:p w14:paraId="2C71CA99" w14:textId="77777777" w:rsidR="0027557D" w:rsidRPr="0027557D" w:rsidRDefault="0027557D" w:rsidP="0027557D">
      <w:pPr>
        <w:jc w:val="both"/>
        <w:rPr>
          <w:rFonts w:ascii="Arial" w:hAnsi="Arial" w:cs="Arial"/>
          <w:sz w:val="28"/>
          <w:szCs w:val="28"/>
        </w:rPr>
      </w:pPr>
      <w:r w:rsidRPr="0027557D">
        <w:rPr>
          <w:rFonts w:ascii="Arial" w:hAnsi="Arial" w:cs="Arial"/>
          <w:sz w:val="28"/>
          <w:szCs w:val="28"/>
        </w:rPr>
        <w:t>Durante la presentación, el Director de Salud Mental y Adicciones de la Secretaría de Salud, Juan José Roque Segovia, realizó una lectura reflexiva para identificar cómo la historia se relaciona con emociones y situaciones cotidianas. A partir de ella, planteó preguntas como: ¿qué emociones identificaron en los personajes?, ¿qué situaciones hicieron que se sintieran así?, ¿alguna vez se han sentido de manera parecida? y ¿qué podemos hacer cuando experimentamos una emoción difícil?</w:t>
      </w:r>
    </w:p>
    <w:p w14:paraId="24760AC7" w14:textId="77777777" w:rsidR="0027557D" w:rsidRPr="0027557D" w:rsidRDefault="0027557D" w:rsidP="0027557D">
      <w:pPr>
        <w:jc w:val="both"/>
        <w:rPr>
          <w:rFonts w:ascii="Arial" w:hAnsi="Arial" w:cs="Arial"/>
          <w:sz w:val="28"/>
          <w:szCs w:val="28"/>
        </w:rPr>
      </w:pPr>
      <w:r w:rsidRPr="0027557D">
        <w:rPr>
          <w:rFonts w:ascii="Arial" w:hAnsi="Arial" w:cs="Arial"/>
          <w:sz w:val="28"/>
          <w:szCs w:val="28"/>
        </w:rPr>
        <w:t> </w:t>
      </w:r>
    </w:p>
    <w:p w14:paraId="5F883ACD" w14:textId="77777777" w:rsidR="0027557D" w:rsidRPr="0027557D" w:rsidRDefault="0027557D" w:rsidP="0027557D">
      <w:pPr>
        <w:jc w:val="both"/>
        <w:rPr>
          <w:rFonts w:ascii="Arial" w:hAnsi="Arial" w:cs="Arial"/>
          <w:sz w:val="28"/>
          <w:szCs w:val="28"/>
        </w:rPr>
      </w:pPr>
      <w:r w:rsidRPr="0027557D">
        <w:rPr>
          <w:rFonts w:ascii="Arial" w:hAnsi="Arial" w:cs="Arial"/>
          <w:sz w:val="28"/>
          <w:szCs w:val="28"/>
        </w:rPr>
        <w:t>La iniciativa integral y humanista, alineada con los principios de la Nueva Escuela Mexicana, contempla actividades socioemocionales en las aulas, orientaciones para estudiantes, docentes y familias, asambleas informativas, acompañamiento del sector salud y la participación de personas servidoras públicas en los planteles educativos.</w:t>
      </w:r>
    </w:p>
    <w:p w14:paraId="0844A165" w14:textId="77777777" w:rsidR="0027557D" w:rsidRPr="0027557D" w:rsidRDefault="0027557D" w:rsidP="0027557D">
      <w:pPr>
        <w:jc w:val="both"/>
        <w:rPr>
          <w:rFonts w:ascii="Arial" w:hAnsi="Arial" w:cs="Arial"/>
          <w:sz w:val="28"/>
          <w:szCs w:val="28"/>
        </w:rPr>
      </w:pPr>
      <w:r w:rsidRPr="0027557D">
        <w:rPr>
          <w:rFonts w:ascii="Arial" w:hAnsi="Arial" w:cs="Arial"/>
          <w:sz w:val="28"/>
          <w:szCs w:val="28"/>
        </w:rPr>
        <w:t> </w:t>
      </w:r>
    </w:p>
    <w:p w14:paraId="4BF047C7" w14:textId="77777777" w:rsidR="0027557D" w:rsidRPr="0027557D" w:rsidRDefault="0027557D" w:rsidP="0027557D">
      <w:pPr>
        <w:jc w:val="both"/>
        <w:rPr>
          <w:rFonts w:ascii="Arial" w:hAnsi="Arial" w:cs="Arial"/>
          <w:sz w:val="28"/>
          <w:szCs w:val="28"/>
        </w:rPr>
      </w:pPr>
      <w:r w:rsidRPr="0027557D">
        <w:rPr>
          <w:rFonts w:ascii="Arial" w:hAnsi="Arial" w:cs="Arial"/>
          <w:sz w:val="28"/>
          <w:szCs w:val="28"/>
        </w:rPr>
        <w:t>Asimismo, se busca que las escuelas cuenten con elementos que permitan acompañar a las y los estudiantes en el reconocimiento de sus emociones y en la búsqueda de apoyo cuando enfrenten situaciones que puedan afectar su bienestar.</w:t>
      </w:r>
    </w:p>
    <w:p w14:paraId="5BFE7DF3" w14:textId="77777777" w:rsidR="0027557D" w:rsidRPr="0027557D" w:rsidRDefault="0027557D" w:rsidP="0027557D">
      <w:pPr>
        <w:jc w:val="both"/>
        <w:rPr>
          <w:rFonts w:ascii="Arial" w:hAnsi="Arial" w:cs="Arial"/>
          <w:sz w:val="28"/>
          <w:szCs w:val="28"/>
        </w:rPr>
      </w:pPr>
      <w:r w:rsidRPr="0027557D">
        <w:rPr>
          <w:rFonts w:ascii="Arial" w:hAnsi="Arial" w:cs="Arial"/>
          <w:sz w:val="28"/>
          <w:szCs w:val="28"/>
        </w:rPr>
        <w:t> </w:t>
      </w:r>
    </w:p>
    <w:p w14:paraId="10DD2A39" w14:textId="4D32B941" w:rsidR="0092409C" w:rsidRDefault="0027557D" w:rsidP="0027557D">
      <w:pPr>
        <w:jc w:val="both"/>
        <w:rPr>
          <w:rFonts w:ascii="Arial" w:hAnsi="Arial" w:cs="Arial"/>
          <w:sz w:val="28"/>
          <w:szCs w:val="28"/>
        </w:rPr>
      </w:pPr>
      <w:r w:rsidRPr="0027557D">
        <w:rPr>
          <w:rFonts w:ascii="Arial" w:hAnsi="Arial" w:cs="Arial"/>
          <w:sz w:val="28"/>
          <w:szCs w:val="28"/>
        </w:rPr>
        <w:t>La Secretaría de Educación refrendó su compromiso de impulsar estrategias que atiendan las necesidades socioemocionales de la comunidad estudiantil y fortalezcan espacios escolares donde niñas, niños y jóvenes puedan desarrollarse en condiciones de seguridad, respeto, inclusión y sana convivencia.</w:t>
      </w: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4737B0" w14:textId="77777777" w:rsidR="00872B0D" w:rsidRDefault="00872B0D" w:rsidP="00E83348">
      <w:r>
        <w:separator/>
      </w:r>
    </w:p>
  </w:endnote>
  <w:endnote w:type="continuationSeparator" w:id="0">
    <w:p w14:paraId="37450FEA" w14:textId="77777777" w:rsidR="00872B0D" w:rsidRDefault="00872B0D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E72815" w14:textId="77777777" w:rsidR="00872B0D" w:rsidRDefault="00872B0D" w:rsidP="00E83348">
      <w:r>
        <w:separator/>
      </w:r>
    </w:p>
  </w:footnote>
  <w:footnote w:type="continuationSeparator" w:id="0">
    <w:p w14:paraId="0ED6F55A" w14:textId="77777777" w:rsidR="00872B0D" w:rsidRDefault="00872B0D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7557D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C549B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2B0D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C2B489-60EB-42A4-AF75-6D2E8DA91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2</cp:revision>
  <cp:lastPrinted>2016-10-21T20:06:00Z</cp:lastPrinted>
  <dcterms:created xsi:type="dcterms:W3CDTF">2026-09-23T21:15:00Z</dcterms:created>
  <dcterms:modified xsi:type="dcterms:W3CDTF">2026-09-23T21:15:00Z</dcterms:modified>
</cp:coreProperties>
</file>