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5D1C3C83" w:rsidR="009C0D7E" w:rsidRPr="004667B8" w:rsidRDefault="00013EE8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CP/1165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002D126E" w:rsidR="009C0D7E" w:rsidRDefault="00013EE8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</w:t>
      </w:r>
      <w:r w:rsidR="00E7224C">
        <w:rPr>
          <w:rFonts w:ascii="Arial" w:hAnsi="Arial" w:cs="Arial"/>
          <w:sz w:val="22"/>
          <w:lang w:val="es-ES"/>
        </w:rPr>
        <w:t>0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26357423" w:rsidR="000D39CB" w:rsidRDefault="00013EE8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013EE8">
        <w:rPr>
          <w:rFonts w:ascii="Arial" w:hAnsi="Arial" w:cs="Arial"/>
          <w:b/>
          <w:sz w:val="28"/>
          <w:szCs w:val="28"/>
        </w:rPr>
        <w:t>REALIZAN AUTORIDADES PRIMERA REUNIÓN DE TRABAJO DEL CICLO ESCOLAR 2026-2027</w:t>
      </w:r>
    </w:p>
    <w:bookmarkEnd w:id="0"/>
    <w:p w14:paraId="7D654949" w14:textId="77777777" w:rsidR="00013EE8" w:rsidRDefault="00013EE8" w:rsidP="000D39CB">
      <w:pPr>
        <w:jc w:val="both"/>
        <w:rPr>
          <w:rFonts w:ascii="Arial" w:eastAsia="Times New Roman" w:hAnsi="Arial" w:cs="Arial"/>
          <w:i/>
        </w:rPr>
      </w:pPr>
    </w:p>
    <w:p w14:paraId="4BCC94D1" w14:textId="4349B303" w:rsidR="0092409C" w:rsidRPr="00013EE8" w:rsidRDefault="00013EE8" w:rsidP="00013EE8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b/>
          <w:sz w:val="28"/>
          <w:szCs w:val="28"/>
        </w:rPr>
      </w:pPr>
      <w:r w:rsidRPr="00013EE8">
        <w:rPr>
          <w:rFonts w:ascii="Arial" w:hAnsi="Arial" w:cs="Arial"/>
          <w:i/>
        </w:rPr>
        <w:t>Este 31 de agosto retornan a las aulas más de un millón de alumnas y alumnos.</w:t>
      </w:r>
    </w:p>
    <w:p w14:paraId="7B18857C" w14:textId="77777777" w:rsidR="00013EE8" w:rsidRDefault="00013EE8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5760F8DF" w14:textId="77777777" w:rsidR="00013EE8" w:rsidRDefault="0092409C" w:rsidP="00013E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013EE8" w:rsidRPr="00013EE8">
        <w:rPr>
          <w:rFonts w:ascii="Arial" w:hAnsi="Arial" w:cs="Arial"/>
          <w:sz w:val="28"/>
          <w:szCs w:val="28"/>
        </w:rPr>
        <w:t>Previo al inicio de clases en educación básica, la Secretaría de Educación llevó a cabo un encuentro con cerca de mil figuras educativas, con el propósito de dar a conocer el marco normativo vigente y las principales líneas de trabajo para el ciclo escolar 2026-2027, así como fortalecer el acompañamiento a las escuelas en el desarrollo de sus acciones y procesos educativos.</w:t>
      </w:r>
    </w:p>
    <w:p w14:paraId="63B7F828" w14:textId="77777777" w:rsidR="00013EE8" w:rsidRP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</w:p>
    <w:p w14:paraId="3E38774D" w14:textId="77777777" w:rsid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  <w:r w:rsidRPr="00013EE8">
        <w:rPr>
          <w:rFonts w:ascii="Arial" w:hAnsi="Arial" w:cs="Arial"/>
          <w:sz w:val="28"/>
          <w:szCs w:val="28"/>
        </w:rPr>
        <w:t xml:space="preserve">En el marco de los retos que plantea el entorno digital en las comunidades escolares, las y los participantes asistieron a la conferencia “Cultura Digital: Inteligencia Artificial”, impartida por José Julián </w:t>
      </w:r>
      <w:proofErr w:type="spellStart"/>
      <w:r w:rsidRPr="00013EE8">
        <w:rPr>
          <w:rFonts w:ascii="Arial" w:hAnsi="Arial" w:cs="Arial"/>
          <w:sz w:val="28"/>
          <w:szCs w:val="28"/>
        </w:rPr>
        <w:t>Nevárez</w:t>
      </w:r>
      <w:proofErr w:type="spellEnd"/>
      <w:r w:rsidRPr="00013EE8">
        <w:rPr>
          <w:rFonts w:ascii="Arial" w:hAnsi="Arial" w:cs="Arial"/>
          <w:sz w:val="28"/>
          <w:szCs w:val="28"/>
        </w:rPr>
        <w:t xml:space="preserve"> Montes, director de Posgrados de la Facultad de Educación y Humanidades de la UDEM, quien compartió herramientas y reflexiones sobre el uso de la tecnología y la inteligencia artificial en el ámbito educativo.</w:t>
      </w:r>
    </w:p>
    <w:p w14:paraId="23B80EF1" w14:textId="77777777" w:rsidR="00013EE8" w:rsidRP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</w:p>
    <w:p w14:paraId="17459B38" w14:textId="77777777" w:rsid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  <w:r w:rsidRPr="00013EE8">
        <w:rPr>
          <w:rFonts w:ascii="Arial" w:hAnsi="Arial" w:cs="Arial"/>
          <w:sz w:val="28"/>
          <w:szCs w:val="28"/>
        </w:rPr>
        <w:t xml:space="preserve">El titular de Educación estatal, Juan </w:t>
      </w:r>
      <w:proofErr w:type="spellStart"/>
      <w:r w:rsidRPr="00013EE8">
        <w:rPr>
          <w:rFonts w:ascii="Arial" w:hAnsi="Arial" w:cs="Arial"/>
          <w:sz w:val="28"/>
          <w:szCs w:val="28"/>
        </w:rPr>
        <w:t>Paura</w:t>
      </w:r>
      <w:proofErr w:type="spellEnd"/>
      <w:r w:rsidRPr="00013EE8">
        <w:rPr>
          <w:rFonts w:ascii="Arial" w:hAnsi="Arial" w:cs="Arial"/>
          <w:sz w:val="28"/>
          <w:szCs w:val="28"/>
        </w:rPr>
        <w:t xml:space="preserve"> García, dio la bienvenida a las jefas y jefes de sector, supervisoras y supervisores, así como a inspectoras e inspectores de los niveles de educación inicial, preescolar, primaria, secundaria, especial, educación física y deportes.</w:t>
      </w:r>
    </w:p>
    <w:p w14:paraId="6722096B" w14:textId="77777777" w:rsidR="00013EE8" w:rsidRP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</w:p>
    <w:p w14:paraId="64606971" w14:textId="77777777" w:rsid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  <w:r w:rsidRPr="00013EE8">
        <w:rPr>
          <w:rFonts w:ascii="Arial" w:hAnsi="Arial" w:cs="Arial"/>
          <w:sz w:val="28"/>
          <w:szCs w:val="28"/>
        </w:rPr>
        <w:t xml:space="preserve">En su mensaje, </w:t>
      </w:r>
      <w:proofErr w:type="spellStart"/>
      <w:r w:rsidRPr="00013EE8">
        <w:rPr>
          <w:rFonts w:ascii="Arial" w:hAnsi="Arial" w:cs="Arial"/>
          <w:sz w:val="28"/>
          <w:szCs w:val="28"/>
        </w:rPr>
        <w:t>Paura</w:t>
      </w:r>
      <w:proofErr w:type="spellEnd"/>
      <w:r w:rsidRPr="00013EE8">
        <w:rPr>
          <w:rFonts w:ascii="Arial" w:hAnsi="Arial" w:cs="Arial"/>
          <w:sz w:val="28"/>
          <w:szCs w:val="28"/>
        </w:rPr>
        <w:t xml:space="preserve"> García destacó la importancia de que, desde el inicio del ciclo escolar, las escuelas cuenten con la Guía Operativa, como una herramienta que facilite la coordinación y articulación entre </w:t>
      </w:r>
      <w:r w:rsidRPr="00013EE8">
        <w:rPr>
          <w:rFonts w:ascii="Arial" w:hAnsi="Arial" w:cs="Arial"/>
          <w:sz w:val="28"/>
          <w:szCs w:val="28"/>
        </w:rPr>
        <w:lastRenderedPageBreak/>
        <w:t>directivos, docentes, madres y padres de familia desde el primer día de clases.</w:t>
      </w:r>
    </w:p>
    <w:p w14:paraId="1FD02DDB" w14:textId="77777777" w:rsidR="00013EE8" w:rsidRP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</w:p>
    <w:p w14:paraId="61B9F36F" w14:textId="77777777" w:rsid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  <w:r w:rsidRPr="00013EE8">
        <w:rPr>
          <w:rFonts w:ascii="Arial" w:hAnsi="Arial" w:cs="Arial"/>
          <w:sz w:val="28"/>
          <w:szCs w:val="28"/>
        </w:rPr>
        <w:t>“Muchas gracias porque estas guías operativas por primera vez están hechas de manera correlacionada entre el sector educativo y el sector magisterial, únicas en el país con este énfasis. Gracias a todos ustedes”, expresó.</w:t>
      </w:r>
    </w:p>
    <w:p w14:paraId="107BF830" w14:textId="77777777" w:rsidR="00013EE8" w:rsidRP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</w:p>
    <w:p w14:paraId="35BCCBEE" w14:textId="77777777" w:rsid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  <w:r w:rsidRPr="00013EE8">
        <w:rPr>
          <w:rFonts w:ascii="Arial" w:hAnsi="Arial" w:cs="Arial"/>
          <w:sz w:val="28"/>
          <w:szCs w:val="28"/>
        </w:rPr>
        <w:t>Durante el encuentro también se abordaron las principales líneas de trabajo impulsadas por la Secretaría de Educación Pública y la autoridad educativa estatal, orientadas a fortalecer a las escuelas y contribuir al logro de los aprendizajes imprescindibles, mediante acciones enfocadas en Educación Inclusiva, Seguridad Escolar, Movilidad y Bienestar Socioemocional.</w:t>
      </w:r>
    </w:p>
    <w:p w14:paraId="7EED03CE" w14:textId="77777777" w:rsidR="00013EE8" w:rsidRP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</w:p>
    <w:p w14:paraId="26E844CD" w14:textId="77777777" w:rsid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  <w:r w:rsidRPr="00013EE8">
        <w:rPr>
          <w:rFonts w:ascii="Arial" w:hAnsi="Arial" w:cs="Arial"/>
          <w:sz w:val="28"/>
          <w:szCs w:val="28"/>
        </w:rPr>
        <w:t xml:space="preserve">El encuentro, realizado en </w:t>
      </w:r>
      <w:proofErr w:type="spellStart"/>
      <w:r w:rsidRPr="00013EE8">
        <w:rPr>
          <w:rFonts w:ascii="Arial" w:hAnsi="Arial" w:cs="Arial"/>
          <w:sz w:val="28"/>
          <w:szCs w:val="28"/>
        </w:rPr>
        <w:t>Cintermex</w:t>
      </w:r>
      <w:proofErr w:type="spellEnd"/>
      <w:r w:rsidRPr="00013EE8">
        <w:rPr>
          <w:rFonts w:ascii="Arial" w:hAnsi="Arial" w:cs="Arial"/>
          <w:sz w:val="28"/>
          <w:szCs w:val="28"/>
        </w:rPr>
        <w:t>, contó con la presencia de José Francisco Martínez Calderón, líder de la Sección 21 del SNTE; Juan José Gutiérrez Reynosa, dirigente de la Sección 50 del SNTE; y Maricela Margarita Hernández Rodríguez, representante de la Secretaría de Educación Pública (SEP) en Nuevo León, además de autoridades educativas de los niveles participantes.</w:t>
      </w:r>
    </w:p>
    <w:p w14:paraId="65B7E2C8" w14:textId="77777777" w:rsidR="00013EE8" w:rsidRP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</w:p>
    <w:p w14:paraId="37A4300F" w14:textId="77777777" w:rsid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  <w:r w:rsidRPr="00013EE8">
        <w:rPr>
          <w:rFonts w:ascii="Arial" w:hAnsi="Arial" w:cs="Arial"/>
          <w:sz w:val="28"/>
          <w:szCs w:val="28"/>
        </w:rPr>
        <w:t>Posteriormente, las jefas y jefes de sector, supervisoras y supervisores, así como inspectoras e inspectores participaron en talleres de acuerdo con su nivel educativo, con el propósito de fortalecer sus capacidades de acompañamiento y contribuir a una adecuada implementación de las líneas de trabajo durante el ciclo escolar.</w:t>
      </w:r>
    </w:p>
    <w:p w14:paraId="5A83F0B1" w14:textId="77777777" w:rsidR="00013EE8" w:rsidRPr="00013EE8" w:rsidRDefault="00013EE8" w:rsidP="00013EE8">
      <w:pPr>
        <w:jc w:val="both"/>
        <w:rPr>
          <w:rFonts w:ascii="Arial" w:hAnsi="Arial" w:cs="Arial"/>
          <w:sz w:val="28"/>
          <w:szCs w:val="28"/>
        </w:rPr>
      </w:pPr>
    </w:p>
    <w:p w14:paraId="10DD2A39" w14:textId="30D48325" w:rsidR="0092409C" w:rsidRDefault="00013EE8" w:rsidP="00013EE8">
      <w:pPr>
        <w:jc w:val="both"/>
        <w:rPr>
          <w:rFonts w:ascii="Arial" w:hAnsi="Arial" w:cs="Arial"/>
          <w:sz w:val="28"/>
          <w:szCs w:val="28"/>
        </w:rPr>
      </w:pPr>
      <w:r w:rsidRPr="00013EE8">
        <w:rPr>
          <w:rFonts w:ascii="Arial" w:hAnsi="Arial" w:cs="Arial"/>
          <w:sz w:val="28"/>
          <w:szCs w:val="28"/>
        </w:rPr>
        <w:t>Las actividades previas al inicio del ciclo escolar continuarán con la Fase Intensiva del Consejo Técnico Escolar, programada del 24 al 28 de agosto, conforme a lo establecido en el calendario escolar para el ciclo escolar 2026-2027.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B932DD"/>
    <w:multiLevelType w:val="hybridMultilevel"/>
    <w:tmpl w:val="E71CB8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13EE8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DF55F5-05A0-4BD3-9296-D149B5B02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2026-08-20T20:23:00Z</dcterms:created>
  <dcterms:modified xsi:type="dcterms:W3CDTF">2026-08-20T20:23:00Z</dcterms:modified>
</cp:coreProperties>
</file>