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4CCC7500" w:rsidR="00774872" w:rsidRDefault="00DD0D3F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CP/1353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0178093A" w:rsidR="00703B09" w:rsidRPr="00774872" w:rsidRDefault="00DD0D3F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DD0D3F">
      <w:pPr>
        <w:jc w:val="both"/>
        <w:rPr>
          <w:rFonts w:ascii="Arial" w:hAnsi="Arial" w:cs="Arial"/>
          <w:b/>
          <w:sz w:val="28"/>
          <w:szCs w:val="28"/>
        </w:rPr>
      </w:pPr>
    </w:p>
    <w:p w14:paraId="6E17E6BE" w14:textId="71315F5C" w:rsidR="00AB55F7" w:rsidRPr="00AB55F7" w:rsidRDefault="00DD0D3F" w:rsidP="00DD0D3F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DD0D3F">
        <w:rPr>
          <w:rFonts w:ascii="Arial" w:eastAsiaTheme="minorHAnsi" w:hAnsi="Arial" w:cs="Arial"/>
          <w:b/>
          <w:sz w:val="28"/>
          <w:szCs w:val="28"/>
        </w:rPr>
        <w:t>DOTAN A ESCUELAS DE MESABANCOS PARA ALUMNOS ZURDOS</w:t>
      </w:r>
    </w:p>
    <w:p w14:paraId="309A0738" w14:textId="48545E26" w:rsidR="00E56F2B" w:rsidRPr="00E56F2B" w:rsidRDefault="00E56F2B" w:rsidP="00DD0D3F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DD0D3F">
      <w:pPr>
        <w:jc w:val="center"/>
        <w:rPr>
          <w:rFonts w:ascii="Arial" w:hAnsi="Arial" w:cs="Arial"/>
          <w:i/>
        </w:rPr>
      </w:pPr>
    </w:p>
    <w:p w14:paraId="70329932" w14:textId="3653ED1E" w:rsidR="00AB55F7" w:rsidRDefault="00DD0D3F" w:rsidP="00DD0D3F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D0D3F">
        <w:rPr>
          <w:rFonts w:ascii="Arial" w:eastAsia="Arial" w:hAnsi="Arial" w:cs="Arial"/>
          <w:i/>
          <w:iCs/>
          <w:sz w:val="24"/>
          <w:szCs w:val="24"/>
        </w:rPr>
        <w:t>Se garantiza la equidad y la inclusión real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619543B9" w14:textId="73C70625" w:rsidR="00DD0D3F" w:rsidRPr="00AB55F7" w:rsidRDefault="00DD0D3F" w:rsidP="00DD0D3F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D0D3F">
        <w:rPr>
          <w:rFonts w:ascii="Arial" w:eastAsia="Arial" w:hAnsi="Arial" w:cs="Arial"/>
          <w:i/>
          <w:iCs/>
          <w:sz w:val="24"/>
          <w:szCs w:val="24"/>
        </w:rPr>
        <w:t>Favorece una mejor postura y escritura fluida.</w:t>
      </w:r>
    </w:p>
    <w:p w14:paraId="602BF817" w14:textId="77777777" w:rsidR="00AB55F7" w:rsidRDefault="00AB55F7" w:rsidP="00DD0D3F">
      <w:pPr>
        <w:jc w:val="both"/>
      </w:pPr>
    </w:p>
    <w:p w14:paraId="628FC81D" w14:textId="5F6A560A" w:rsidR="00774872" w:rsidRPr="00AB55F7" w:rsidRDefault="00774872" w:rsidP="00DD0D3F">
      <w:pPr>
        <w:jc w:val="both"/>
        <w:rPr>
          <w:rFonts w:ascii="Arial" w:eastAsia="Arial" w:hAnsi="Arial" w:cs="Arial"/>
          <w:i/>
          <w:iCs/>
        </w:rPr>
      </w:pPr>
    </w:p>
    <w:p w14:paraId="6703963C" w14:textId="2B7BDF38" w:rsidR="00DD0D3F" w:rsidRDefault="00E50CE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DD0D3F" w:rsidRPr="00DD0D3F">
        <w:rPr>
          <w:rFonts w:ascii="Arial" w:hAnsi="Arial" w:cs="Arial"/>
          <w:sz w:val="28"/>
          <w:szCs w:val="28"/>
        </w:rPr>
        <w:t>Con el objetivo de brindar condiciones adecuadas de aprendizaje e inclusión,</w:t>
      </w:r>
      <w:r w:rsidR="00DD0D3F">
        <w:rPr>
          <w:rFonts w:ascii="Arial" w:hAnsi="Arial" w:cs="Arial"/>
          <w:sz w:val="28"/>
          <w:szCs w:val="28"/>
        </w:rPr>
        <w:t xml:space="preserve"> </w:t>
      </w:r>
      <w:r w:rsidR="00DD0D3F" w:rsidRPr="00DD0D3F">
        <w:rPr>
          <w:rFonts w:ascii="Arial" w:hAnsi="Arial" w:cs="Arial"/>
          <w:sz w:val="28"/>
          <w:szCs w:val="28"/>
        </w:rPr>
        <w:t xml:space="preserve">el Gobierno del Estado, a través de la Secretaría de Educación, realiza el programa permanente de dotación de </w:t>
      </w:r>
      <w:proofErr w:type="spellStart"/>
      <w:r w:rsidR="00DD0D3F" w:rsidRPr="00DD0D3F">
        <w:rPr>
          <w:rFonts w:ascii="Arial" w:hAnsi="Arial" w:cs="Arial"/>
          <w:sz w:val="28"/>
          <w:szCs w:val="28"/>
        </w:rPr>
        <w:t>mesabancos</w:t>
      </w:r>
      <w:proofErr w:type="spellEnd"/>
      <w:r w:rsidR="00DD0D3F" w:rsidRPr="00DD0D3F">
        <w:rPr>
          <w:rFonts w:ascii="Arial" w:hAnsi="Arial" w:cs="Arial"/>
          <w:sz w:val="28"/>
          <w:szCs w:val="28"/>
        </w:rPr>
        <w:t xml:space="preserve"> para alumnos zurdos en escuelas de educación básica.</w:t>
      </w:r>
    </w:p>
    <w:p w14:paraId="0D89CAD9" w14:textId="77777777" w:rsidR="00DD0D3F" w:rsidRP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FA769F2" w14:textId="77777777" w:rsid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0D3F">
        <w:rPr>
          <w:rFonts w:ascii="Arial" w:hAnsi="Arial" w:cs="Arial"/>
          <w:sz w:val="28"/>
          <w:szCs w:val="28"/>
        </w:rPr>
        <w:t xml:space="preserve">A la fecha, la Dirección de Recursos Materiales y Servicios han entregado 2 mil 891 </w:t>
      </w:r>
      <w:proofErr w:type="spellStart"/>
      <w:r w:rsidRPr="00DD0D3F">
        <w:rPr>
          <w:rFonts w:ascii="Arial" w:hAnsi="Arial" w:cs="Arial"/>
          <w:sz w:val="28"/>
          <w:szCs w:val="28"/>
        </w:rPr>
        <w:t>mesabancos</w:t>
      </w:r>
      <w:proofErr w:type="spellEnd"/>
      <w:r w:rsidRPr="00DD0D3F">
        <w:rPr>
          <w:rFonts w:ascii="Arial" w:hAnsi="Arial" w:cs="Arial"/>
          <w:sz w:val="28"/>
          <w:szCs w:val="28"/>
        </w:rPr>
        <w:t xml:space="preserve"> izquierdos que fueron solicitados en 255 escuelas.</w:t>
      </w:r>
    </w:p>
    <w:p w14:paraId="7A37A46B" w14:textId="77777777" w:rsidR="00DD0D3F" w:rsidRP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4981CD7" w14:textId="77777777" w:rsid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0D3F">
        <w:rPr>
          <w:rFonts w:ascii="Arial" w:hAnsi="Arial" w:cs="Arial"/>
          <w:sz w:val="28"/>
          <w:szCs w:val="28"/>
        </w:rPr>
        <w:t>Esta acción forma parte del compromiso de esta administración con la equidad y la atención a la diversidad, garantizando que todos los estudiantes cuenten con el mobiliario adecuado para su comodidad y desempeño escolar.</w:t>
      </w:r>
    </w:p>
    <w:p w14:paraId="43ABA8EA" w14:textId="77777777" w:rsidR="00DD0D3F" w:rsidRP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506B382" w14:textId="7A973939" w:rsid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0D3F">
        <w:rPr>
          <w:rFonts w:ascii="Arial" w:hAnsi="Arial" w:cs="Arial"/>
          <w:sz w:val="28"/>
          <w:szCs w:val="28"/>
        </w:rPr>
        <w:t xml:space="preserve">La Secretaría de Educación reitera su compromiso con la comunidad educativa, por lo que pone a disposición de las y los directivos el correo direccion.drms@uienl.edu.mx para la solicitud de </w:t>
      </w:r>
      <w:proofErr w:type="spellStart"/>
      <w:r w:rsidRPr="00DD0D3F">
        <w:rPr>
          <w:rFonts w:ascii="Arial" w:hAnsi="Arial" w:cs="Arial"/>
          <w:sz w:val="28"/>
          <w:szCs w:val="28"/>
        </w:rPr>
        <w:t>mesabancos</w:t>
      </w:r>
      <w:proofErr w:type="spellEnd"/>
      <w:r w:rsidRPr="00DD0D3F">
        <w:rPr>
          <w:rFonts w:ascii="Arial" w:hAnsi="Arial" w:cs="Arial"/>
          <w:sz w:val="28"/>
          <w:szCs w:val="28"/>
        </w:rPr>
        <w:t xml:space="preserve"> para personas zurdas.</w:t>
      </w:r>
    </w:p>
    <w:p w14:paraId="294516DF" w14:textId="77777777" w:rsid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A8B2241" w14:textId="77777777" w:rsidR="00DD0D3F" w:rsidRDefault="00DD0D3F" w:rsidP="00DD0D3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DD0D3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A65EA" w14:textId="77777777" w:rsidR="00733C99" w:rsidRDefault="00733C99" w:rsidP="00E83348">
      <w:r>
        <w:separator/>
      </w:r>
    </w:p>
  </w:endnote>
  <w:endnote w:type="continuationSeparator" w:id="0">
    <w:p w14:paraId="248E74D3" w14:textId="77777777" w:rsidR="00733C99" w:rsidRDefault="00733C9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5D619" w14:textId="77777777" w:rsidR="00733C99" w:rsidRDefault="00733C99" w:rsidP="00E83348">
      <w:r>
        <w:separator/>
      </w:r>
    </w:p>
  </w:footnote>
  <w:footnote w:type="continuationSeparator" w:id="0">
    <w:p w14:paraId="018E313C" w14:textId="77777777" w:rsidR="00733C99" w:rsidRDefault="00733C9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0D3F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E5609-A95F-456F-A077-D76FC9D9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2025-10-09T19:33:00Z</dcterms:created>
  <dcterms:modified xsi:type="dcterms:W3CDTF">2025-10-09T19:33:00Z</dcterms:modified>
</cp:coreProperties>
</file>