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F0E64E5" w:rsidR="00EA29FA" w:rsidRPr="00C60FD1" w:rsidRDefault="00C156B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0091D">
        <w:rPr>
          <w:rFonts w:ascii="Arial" w:hAnsi="Arial" w:cs="Arial"/>
          <w:b/>
          <w:sz w:val="22"/>
          <w:lang w:val="es-ES"/>
        </w:rPr>
        <w:t>1082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9731733" w:rsidR="00703B09" w:rsidRDefault="00A9224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7AEC735D" w:rsidR="00D123A7" w:rsidRDefault="00A0091D" w:rsidP="00C156B3">
      <w:pPr>
        <w:jc w:val="center"/>
        <w:rPr>
          <w:rFonts w:ascii="Arial" w:hAnsi="Arial" w:cs="Arial"/>
          <w:b/>
          <w:sz w:val="28"/>
          <w:szCs w:val="28"/>
        </w:rPr>
      </w:pPr>
      <w:r w:rsidRPr="00A0091D">
        <w:rPr>
          <w:rFonts w:ascii="Arial" w:hAnsi="Arial" w:cs="Arial"/>
          <w:b/>
          <w:sz w:val="28"/>
          <w:szCs w:val="28"/>
        </w:rPr>
        <w:t>INAUGURAN JORNADAS ACADÉMICAS PARA INSTITUCIONES FORMADORAS DE DOCENTES EN NUEVO LEÓN</w:t>
      </w:r>
    </w:p>
    <w:p w14:paraId="7E4E8FBE" w14:textId="77777777" w:rsidR="00C156B3" w:rsidRPr="00221F80" w:rsidRDefault="00C156B3" w:rsidP="00C156B3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431DADB" w14:textId="66E7B9A2" w:rsidR="00A0091D" w:rsidRPr="00A0091D" w:rsidRDefault="00A0091D" w:rsidP="00A0091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A0091D">
        <w:rPr>
          <w:rFonts w:ascii="Arial" w:hAnsi="Arial" w:cs="Arial"/>
          <w:i/>
        </w:rPr>
        <w:t>Especialistas abordan temas como evaluación, apoyo al estudiante migrante, habilidades socioemocionales y perspectiva de género.</w:t>
      </w:r>
    </w:p>
    <w:p w14:paraId="126C96D3" w14:textId="1CD64C17" w:rsidR="00394AB5" w:rsidRPr="00221F80" w:rsidRDefault="00394AB5" w:rsidP="00A0091D">
      <w:pPr>
        <w:pStyle w:val="Prrafodelista"/>
        <w:rPr>
          <w:rFonts w:ascii="Arial" w:hAnsi="Arial" w:cs="Arial"/>
          <w:b/>
        </w:rPr>
      </w:pPr>
    </w:p>
    <w:p w14:paraId="0FCC0836" w14:textId="7153FD87" w:rsidR="00A0091D" w:rsidRPr="00A0091D" w:rsidRDefault="00EA29FA" w:rsidP="00A0091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0091D">
        <w:rPr>
          <w:rFonts w:ascii="Arial" w:hAnsi="Arial" w:cs="Arial"/>
          <w:b/>
          <w:sz w:val="28"/>
          <w:szCs w:val="28"/>
        </w:rPr>
        <w:t xml:space="preserve"> </w:t>
      </w:r>
      <w:r w:rsidR="00A0091D" w:rsidRPr="00A0091D">
        <w:rPr>
          <w:rFonts w:ascii="Arial" w:hAnsi="Arial" w:cs="Arial"/>
          <w:sz w:val="28"/>
          <w:szCs w:val="28"/>
        </w:rPr>
        <w:t>El Gobierno del Estado, a través de la Secretaría de Educación, puso en marcha la Séptima Jornada de Habilitación Docente Entre Pares, con la participación de cerca de 400 académicas y académicos de las Instituciones Formadoras de Docentes.</w:t>
      </w:r>
    </w:p>
    <w:p w14:paraId="2163BA10" w14:textId="77777777" w:rsidR="00A0091D" w:rsidRPr="00A0091D" w:rsidRDefault="00A0091D" w:rsidP="00A0091D">
      <w:pPr>
        <w:jc w:val="both"/>
        <w:rPr>
          <w:rFonts w:ascii="Arial" w:hAnsi="Arial" w:cs="Arial"/>
          <w:sz w:val="28"/>
          <w:szCs w:val="28"/>
        </w:rPr>
      </w:pPr>
    </w:p>
    <w:p w14:paraId="09E5C55E" w14:textId="77777777" w:rsidR="00A0091D" w:rsidRPr="00A0091D" w:rsidRDefault="00A0091D" w:rsidP="00A0091D">
      <w:pPr>
        <w:jc w:val="both"/>
        <w:rPr>
          <w:rFonts w:ascii="Arial" w:hAnsi="Arial" w:cs="Arial"/>
          <w:sz w:val="28"/>
          <w:szCs w:val="28"/>
        </w:rPr>
      </w:pPr>
      <w:r w:rsidRPr="00A0091D">
        <w:rPr>
          <w:rFonts w:ascii="Arial" w:hAnsi="Arial" w:cs="Arial"/>
          <w:sz w:val="28"/>
          <w:szCs w:val="28"/>
        </w:rPr>
        <w:t xml:space="preserve">Durante estas actividades, realizadas como preparación para el próximo ciclo escolar, el Secretario de Educación, Juan </w:t>
      </w:r>
      <w:proofErr w:type="spellStart"/>
      <w:r w:rsidRPr="00A0091D">
        <w:rPr>
          <w:rFonts w:ascii="Arial" w:hAnsi="Arial" w:cs="Arial"/>
          <w:sz w:val="28"/>
          <w:szCs w:val="28"/>
        </w:rPr>
        <w:t>Paura</w:t>
      </w:r>
      <w:proofErr w:type="spellEnd"/>
      <w:r w:rsidRPr="00A0091D">
        <w:rPr>
          <w:rFonts w:ascii="Arial" w:hAnsi="Arial" w:cs="Arial"/>
          <w:sz w:val="28"/>
          <w:szCs w:val="28"/>
        </w:rPr>
        <w:t xml:space="preserve"> García, subrayó que estos espacios de reflexión fortalecen la preparación, el crecimiento personal y el desarrollo profesional del magisterio.</w:t>
      </w:r>
    </w:p>
    <w:p w14:paraId="4ED15A8C" w14:textId="77777777" w:rsidR="00A0091D" w:rsidRPr="00A0091D" w:rsidRDefault="00A0091D" w:rsidP="00A0091D">
      <w:pPr>
        <w:jc w:val="both"/>
        <w:rPr>
          <w:rFonts w:ascii="Arial" w:hAnsi="Arial" w:cs="Arial"/>
          <w:sz w:val="28"/>
          <w:szCs w:val="28"/>
        </w:rPr>
      </w:pPr>
    </w:p>
    <w:p w14:paraId="3E321B08" w14:textId="77777777" w:rsidR="00A0091D" w:rsidRDefault="00A0091D" w:rsidP="00A0091D">
      <w:pPr>
        <w:jc w:val="both"/>
        <w:rPr>
          <w:rFonts w:ascii="Arial" w:hAnsi="Arial" w:cs="Arial"/>
          <w:sz w:val="28"/>
          <w:szCs w:val="28"/>
        </w:rPr>
      </w:pPr>
      <w:r w:rsidRPr="00A0091D">
        <w:rPr>
          <w:rFonts w:ascii="Arial" w:hAnsi="Arial" w:cs="Arial"/>
          <w:sz w:val="28"/>
          <w:szCs w:val="28"/>
        </w:rPr>
        <w:t xml:space="preserve">El programa incluyó los paneles “La evaluación en la formación inicial docente como eje de la mejora educativa” y “El uso de evidencias para la toma de decisiones trascendentes en la formación docente”. </w:t>
      </w:r>
    </w:p>
    <w:p w14:paraId="73F1C4D1" w14:textId="77777777" w:rsidR="00A0091D" w:rsidRDefault="00A0091D" w:rsidP="00A0091D">
      <w:pPr>
        <w:jc w:val="both"/>
        <w:rPr>
          <w:rFonts w:ascii="Arial" w:hAnsi="Arial" w:cs="Arial"/>
          <w:sz w:val="28"/>
          <w:szCs w:val="28"/>
        </w:rPr>
      </w:pPr>
    </w:p>
    <w:p w14:paraId="508B9DED" w14:textId="77BB9FE3" w:rsidR="00A0091D" w:rsidRPr="00A0091D" w:rsidRDefault="00A0091D" w:rsidP="00A009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A0091D">
        <w:rPr>
          <w:rFonts w:ascii="Arial" w:hAnsi="Arial" w:cs="Arial"/>
          <w:sz w:val="28"/>
          <w:szCs w:val="28"/>
        </w:rPr>
        <w:t>simismo, se llevaron a cabo la conferencia “Entre la evaluación y la acción: Retos y oportunidades en la gestión del aprendizaje docente”, el conversatorio “Aprendizaje y permanencia escolar de niños y jóvenes migrantes” y la presentación del libro “La tierra que sueña”.</w:t>
      </w:r>
    </w:p>
    <w:p w14:paraId="17366A9C" w14:textId="77777777" w:rsidR="00A0091D" w:rsidRPr="00A0091D" w:rsidRDefault="00A0091D" w:rsidP="00A0091D">
      <w:pPr>
        <w:jc w:val="both"/>
        <w:rPr>
          <w:rFonts w:ascii="Arial" w:hAnsi="Arial" w:cs="Arial"/>
          <w:sz w:val="28"/>
          <w:szCs w:val="28"/>
        </w:rPr>
      </w:pPr>
    </w:p>
    <w:p w14:paraId="1DA4B086" w14:textId="77777777" w:rsidR="00A0091D" w:rsidRPr="00A0091D" w:rsidRDefault="00A0091D" w:rsidP="00A0091D">
      <w:pPr>
        <w:jc w:val="both"/>
        <w:rPr>
          <w:rFonts w:ascii="Arial" w:hAnsi="Arial" w:cs="Arial"/>
          <w:sz w:val="28"/>
          <w:szCs w:val="28"/>
        </w:rPr>
      </w:pPr>
      <w:r w:rsidRPr="00A0091D">
        <w:rPr>
          <w:rFonts w:ascii="Arial" w:hAnsi="Arial" w:cs="Arial"/>
          <w:sz w:val="28"/>
          <w:szCs w:val="28"/>
        </w:rPr>
        <w:t xml:space="preserve">También se impartieron talleres sobre enseñanza del inglés, apoyo a estudiantes migrantes, habilidades socioemocionales, DUA 3.0, perspectiva de género, gestión de la diversidad cultural, inteligencia artificial, </w:t>
      </w:r>
      <w:proofErr w:type="spellStart"/>
      <w:r w:rsidRPr="00A0091D">
        <w:rPr>
          <w:rFonts w:ascii="Arial" w:hAnsi="Arial" w:cs="Arial"/>
          <w:sz w:val="28"/>
          <w:szCs w:val="28"/>
        </w:rPr>
        <w:t>neurodidáctica</w:t>
      </w:r>
      <w:proofErr w:type="spellEnd"/>
      <w:r w:rsidRPr="00A0091D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A0091D">
        <w:rPr>
          <w:rFonts w:ascii="Arial" w:hAnsi="Arial" w:cs="Arial"/>
          <w:sz w:val="28"/>
          <w:szCs w:val="28"/>
        </w:rPr>
        <w:t>gamificación</w:t>
      </w:r>
      <w:proofErr w:type="spellEnd"/>
      <w:r w:rsidRPr="00A0091D">
        <w:rPr>
          <w:rFonts w:ascii="Arial" w:hAnsi="Arial" w:cs="Arial"/>
          <w:sz w:val="28"/>
          <w:szCs w:val="28"/>
        </w:rPr>
        <w:t>.</w:t>
      </w:r>
    </w:p>
    <w:p w14:paraId="5214D3F4" w14:textId="77777777" w:rsidR="00A0091D" w:rsidRPr="00A0091D" w:rsidRDefault="00A0091D" w:rsidP="00A0091D">
      <w:pPr>
        <w:jc w:val="both"/>
        <w:rPr>
          <w:rFonts w:ascii="Arial" w:hAnsi="Arial" w:cs="Arial"/>
          <w:sz w:val="28"/>
          <w:szCs w:val="28"/>
        </w:rPr>
      </w:pPr>
    </w:p>
    <w:p w14:paraId="0414183A" w14:textId="77777777" w:rsidR="00A0091D" w:rsidRPr="00A0091D" w:rsidRDefault="00A0091D" w:rsidP="00A0091D">
      <w:pPr>
        <w:jc w:val="both"/>
        <w:rPr>
          <w:rFonts w:ascii="Arial" w:hAnsi="Arial" w:cs="Arial"/>
          <w:sz w:val="28"/>
          <w:szCs w:val="28"/>
        </w:rPr>
      </w:pPr>
      <w:r w:rsidRPr="00A0091D">
        <w:rPr>
          <w:rFonts w:ascii="Arial" w:hAnsi="Arial" w:cs="Arial"/>
          <w:sz w:val="28"/>
          <w:szCs w:val="28"/>
        </w:rPr>
        <w:lastRenderedPageBreak/>
        <w:t>Entre las y los ponentes invitados destacaron la Dra. Teresa Bracho González, de la Agencia Latinoamericana de Evaluación y Política Pública; Alma Cecilia Carrasco Altamirano, de la Benemérita Universidad Autónoma de Puebla y del Consejo Puebla de Lectura; Cecilia Fierro Evans, profesora de la ENES León adscrita al Laboratorio Interdisciplinario para la Docencia e Innovación Educativa (LIDIE); y Sandra Elizabeth Jaime Martínez, asesora pedagógica de la Dirección General de Educación Superior para el Magisterio (</w:t>
      </w:r>
      <w:proofErr w:type="spellStart"/>
      <w:r w:rsidRPr="00A0091D">
        <w:rPr>
          <w:rFonts w:ascii="Arial" w:hAnsi="Arial" w:cs="Arial"/>
          <w:sz w:val="28"/>
          <w:szCs w:val="28"/>
        </w:rPr>
        <w:t>DGESuM</w:t>
      </w:r>
      <w:proofErr w:type="spellEnd"/>
      <w:r w:rsidRPr="00A0091D">
        <w:rPr>
          <w:rFonts w:ascii="Arial" w:hAnsi="Arial" w:cs="Arial"/>
          <w:sz w:val="28"/>
          <w:szCs w:val="28"/>
        </w:rPr>
        <w:t>).</w:t>
      </w:r>
    </w:p>
    <w:p w14:paraId="11F221B8" w14:textId="77777777" w:rsidR="00A0091D" w:rsidRPr="00A0091D" w:rsidRDefault="00A0091D" w:rsidP="00A0091D">
      <w:pPr>
        <w:jc w:val="both"/>
        <w:rPr>
          <w:rFonts w:ascii="Arial" w:hAnsi="Arial" w:cs="Arial"/>
          <w:sz w:val="28"/>
          <w:szCs w:val="28"/>
        </w:rPr>
      </w:pPr>
    </w:p>
    <w:p w14:paraId="0E8B13E1" w14:textId="11044F9C" w:rsidR="000528E9" w:rsidRDefault="00A0091D" w:rsidP="00A0091D">
      <w:pPr>
        <w:jc w:val="both"/>
        <w:rPr>
          <w:rFonts w:ascii="Arial" w:hAnsi="Arial" w:cs="Arial"/>
          <w:sz w:val="28"/>
          <w:szCs w:val="28"/>
        </w:rPr>
      </w:pPr>
      <w:r w:rsidRPr="00A0091D">
        <w:rPr>
          <w:rFonts w:ascii="Arial" w:hAnsi="Arial" w:cs="Arial"/>
          <w:sz w:val="28"/>
          <w:szCs w:val="28"/>
        </w:rPr>
        <w:t>La Jornada concluye este 22 de agosto y tuvo como sedes las Escuelas Normales Miguel F. Martínez, Moisés Sáenz Garza y la de Especialización Humberto Ramos Lozano.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30D27" w14:textId="77777777" w:rsidR="005855E2" w:rsidRDefault="005855E2" w:rsidP="00E83348">
      <w:r>
        <w:separator/>
      </w:r>
    </w:p>
  </w:endnote>
  <w:endnote w:type="continuationSeparator" w:id="0">
    <w:p w14:paraId="1D745057" w14:textId="77777777" w:rsidR="005855E2" w:rsidRDefault="005855E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2028F" w14:textId="77777777" w:rsidR="005855E2" w:rsidRDefault="005855E2" w:rsidP="00E83348">
      <w:r>
        <w:separator/>
      </w:r>
    </w:p>
  </w:footnote>
  <w:footnote w:type="continuationSeparator" w:id="0">
    <w:p w14:paraId="3C0F8BCB" w14:textId="77777777" w:rsidR="005855E2" w:rsidRDefault="005855E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091D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6B3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D031C-208B-497E-9C61-B4558934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2025-08-20T21:29:00Z</dcterms:created>
  <dcterms:modified xsi:type="dcterms:W3CDTF">2025-08-20T21:29:00Z</dcterms:modified>
</cp:coreProperties>
</file>