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2EE396B6" w:rsidR="00C60FD1" w:rsidRPr="00C60FD1" w:rsidRDefault="005D12C9" w:rsidP="00C60FD1">
      <w:pPr>
        <w:jc w:val="right"/>
        <w:rPr>
          <w:rFonts w:ascii="Arial" w:hAnsi="Arial" w:cs="Arial"/>
          <w:b/>
          <w:sz w:val="22"/>
          <w:lang w:val="es-ES"/>
        </w:rPr>
      </w:pPr>
      <w:r>
        <w:rPr>
          <w:rFonts w:ascii="Arial" w:hAnsi="Arial" w:cs="Arial"/>
          <w:b/>
          <w:sz w:val="22"/>
          <w:lang w:val="es-ES"/>
        </w:rPr>
        <w:t>CP/</w:t>
      </w:r>
      <w:r w:rsidR="004E7213">
        <w:rPr>
          <w:rFonts w:ascii="Arial" w:hAnsi="Arial" w:cs="Arial"/>
          <w:b/>
          <w:sz w:val="22"/>
        </w:rPr>
        <w:t>2554</w:t>
      </w:r>
      <w:r w:rsidR="009304B8">
        <w:rPr>
          <w:rFonts w:ascii="Arial" w:hAnsi="Arial" w:cs="Arial"/>
          <w:b/>
          <w:sz w:val="22"/>
          <w:lang w:val="es-ES"/>
        </w:rPr>
        <w:t>/2024</w:t>
      </w:r>
    </w:p>
    <w:p w14:paraId="2205E6E4" w14:textId="08DE45DA" w:rsidR="00710292" w:rsidRDefault="00E90703" w:rsidP="00710292">
      <w:pPr>
        <w:jc w:val="right"/>
        <w:rPr>
          <w:rFonts w:ascii="Arial" w:hAnsi="Arial" w:cs="Arial"/>
          <w:sz w:val="22"/>
          <w:lang w:val="es-ES"/>
        </w:rPr>
      </w:pPr>
      <w:r>
        <w:rPr>
          <w:rFonts w:ascii="Arial" w:hAnsi="Arial" w:cs="Arial"/>
          <w:sz w:val="22"/>
          <w:lang w:val="es-ES"/>
        </w:rPr>
        <w:t>11</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769E0280" w14:textId="2E44DCFB" w:rsidR="00404AE7" w:rsidRDefault="004E7213" w:rsidP="005E7C41">
      <w:pPr>
        <w:jc w:val="center"/>
        <w:rPr>
          <w:rFonts w:ascii="Arial" w:hAnsi="Arial" w:cs="Arial"/>
          <w:b/>
          <w:sz w:val="28"/>
          <w:szCs w:val="28"/>
          <w:lang w:val="es-ES"/>
        </w:rPr>
      </w:pPr>
      <w:r w:rsidRPr="004E7213">
        <w:rPr>
          <w:rFonts w:ascii="Arial" w:hAnsi="Arial" w:cs="Arial"/>
          <w:b/>
          <w:sz w:val="28"/>
          <w:szCs w:val="28"/>
          <w:lang w:val="es-ES"/>
        </w:rPr>
        <w:t>GOBIERNO DE NUEVO LEÓN E IBERDROLA MÉXICO INSTALAN PANELES DE ENERGÍA EN PLANTELES DE NUEVO LEÓN</w:t>
      </w:r>
    </w:p>
    <w:p w14:paraId="401D077E" w14:textId="77777777" w:rsidR="00EE6C53" w:rsidRDefault="00EE6C53" w:rsidP="00D52E68">
      <w:pPr>
        <w:rPr>
          <w:rFonts w:ascii="Arial" w:hAnsi="Arial" w:cs="Arial"/>
          <w:b/>
          <w:sz w:val="32"/>
          <w:lang w:val="es-ES"/>
        </w:rPr>
      </w:pPr>
    </w:p>
    <w:p w14:paraId="2B9894FC" w14:textId="2BCA7BD8" w:rsidR="00460707" w:rsidRPr="003E6E20" w:rsidRDefault="00E90703" w:rsidP="00E90703">
      <w:pPr>
        <w:pStyle w:val="Prrafodelista"/>
        <w:numPr>
          <w:ilvl w:val="0"/>
          <w:numId w:val="2"/>
        </w:numPr>
        <w:jc w:val="both"/>
        <w:rPr>
          <w:rFonts w:ascii="Arial" w:hAnsi="Arial" w:cs="Arial"/>
          <w:b/>
          <w:sz w:val="28"/>
          <w:szCs w:val="28"/>
        </w:rPr>
      </w:pPr>
      <w:r w:rsidRPr="00E90703">
        <w:rPr>
          <w:rFonts w:ascii="Arial" w:hAnsi="Arial" w:cs="Arial"/>
          <w:i/>
          <w:lang w:val="es-ES"/>
        </w:rPr>
        <w:t>La inversión privada asciende a 7 millones de pesos en Nuevo León.</w:t>
      </w:r>
    </w:p>
    <w:p w14:paraId="7DEE27B9" w14:textId="77777777" w:rsidR="003E6E20" w:rsidRPr="003D33BA" w:rsidRDefault="003E6E20" w:rsidP="003E6E20">
      <w:pPr>
        <w:pStyle w:val="Prrafodelista"/>
        <w:jc w:val="both"/>
        <w:rPr>
          <w:rFonts w:ascii="Arial" w:hAnsi="Arial" w:cs="Arial"/>
          <w:b/>
          <w:sz w:val="28"/>
          <w:szCs w:val="28"/>
        </w:rPr>
      </w:pPr>
    </w:p>
    <w:p w14:paraId="103C368B" w14:textId="29462181" w:rsidR="00E90703" w:rsidRPr="00E90703" w:rsidRDefault="00D52E68" w:rsidP="00E90703">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E90703" w:rsidRPr="00E90703">
        <w:rPr>
          <w:rFonts w:ascii="Arial" w:hAnsi="Arial" w:cs="Arial"/>
          <w:sz w:val="28"/>
          <w:szCs w:val="28"/>
        </w:rPr>
        <w:t>El Gobierno de Nuevo León a través de la Secretaría de Educación, en alianza con Iberdrola México,</w:t>
      </w:r>
      <w:r w:rsidR="00E90703">
        <w:rPr>
          <w:rFonts w:ascii="Arial" w:hAnsi="Arial" w:cs="Arial"/>
          <w:sz w:val="28"/>
          <w:szCs w:val="28"/>
        </w:rPr>
        <w:t xml:space="preserve"> </w:t>
      </w:r>
      <w:r w:rsidR="00E90703" w:rsidRPr="00E90703">
        <w:rPr>
          <w:rFonts w:ascii="Arial" w:hAnsi="Arial" w:cs="Arial"/>
          <w:sz w:val="28"/>
          <w:szCs w:val="28"/>
        </w:rPr>
        <w:t>pusieron en marcha el programa social Luces de Esperanza, que consiste en la instalación de paneles solares en planteles de Educación Básica.</w:t>
      </w:r>
    </w:p>
    <w:p w14:paraId="710526F1" w14:textId="77777777" w:rsidR="00E90703" w:rsidRPr="00E90703" w:rsidRDefault="00E90703" w:rsidP="00E90703">
      <w:pPr>
        <w:jc w:val="both"/>
        <w:rPr>
          <w:rFonts w:ascii="Arial" w:hAnsi="Arial" w:cs="Arial"/>
          <w:sz w:val="28"/>
          <w:szCs w:val="28"/>
        </w:rPr>
      </w:pPr>
      <w:r w:rsidRPr="00E90703">
        <w:rPr>
          <w:rFonts w:ascii="Arial" w:hAnsi="Arial" w:cs="Arial"/>
          <w:sz w:val="28"/>
          <w:szCs w:val="28"/>
        </w:rPr>
        <w:t> </w:t>
      </w:r>
    </w:p>
    <w:p w14:paraId="6DB3F172" w14:textId="77777777" w:rsidR="00E90703" w:rsidRPr="00E90703" w:rsidRDefault="00E90703" w:rsidP="00E90703">
      <w:pPr>
        <w:jc w:val="both"/>
        <w:rPr>
          <w:rFonts w:ascii="Arial" w:hAnsi="Arial" w:cs="Arial"/>
          <w:sz w:val="28"/>
          <w:szCs w:val="28"/>
        </w:rPr>
      </w:pPr>
      <w:r w:rsidRPr="00E90703">
        <w:rPr>
          <w:rFonts w:ascii="Arial" w:hAnsi="Arial" w:cs="Arial"/>
          <w:sz w:val="28"/>
          <w:szCs w:val="28"/>
        </w:rPr>
        <w:t>La Secretaria de Educación, Sofialeticia Morales Garza, acompañada de Paola Martínez, directora de Comunicación y Responsabilidad Social de Iberdrola México, dieron inicio al encendido de la primera fase del programa en el cual se instalaron sistemas solares en 7 centros escolares localizados en los municipios de China, Galeana y Monterrey.</w:t>
      </w:r>
    </w:p>
    <w:p w14:paraId="2B429308" w14:textId="77777777" w:rsidR="00E90703" w:rsidRPr="00E90703" w:rsidRDefault="00E90703" w:rsidP="00E90703">
      <w:pPr>
        <w:jc w:val="both"/>
        <w:rPr>
          <w:rFonts w:ascii="Arial" w:hAnsi="Arial" w:cs="Arial"/>
          <w:sz w:val="28"/>
          <w:szCs w:val="28"/>
        </w:rPr>
      </w:pPr>
      <w:r w:rsidRPr="00E90703">
        <w:rPr>
          <w:rFonts w:ascii="Arial" w:hAnsi="Arial" w:cs="Arial"/>
          <w:sz w:val="28"/>
          <w:szCs w:val="28"/>
        </w:rPr>
        <w:t> </w:t>
      </w:r>
    </w:p>
    <w:p w14:paraId="340F740C" w14:textId="0280257D" w:rsidR="00E90703" w:rsidRPr="00E90703" w:rsidRDefault="00E90703" w:rsidP="00E90703">
      <w:pPr>
        <w:jc w:val="both"/>
        <w:rPr>
          <w:rFonts w:ascii="Arial" w:hAnsi="Arial" w:cs="Arial"/>
          <w:sz w:val="28"/>
          <w:szCs w:val="28"/>
        </w:rPr>
      </w:pPr>
      <w:r w:rsidRPr="00E90703">
        <w:rPr>
          <w:rFonts w:ascii="Arial" w:hAnsi="Arial" w:cs="Arial"/>
          <w:sz w:val="28"/>
          <w:szCs w:val="28"/>
        </w:rPr>
        <w:t>“Estamos viviendo una época en la que los desafíos ambientales, el cambio climático, y la sostenibilidad son una preocupación mundial. En México y en Nuevo León no es la excepción. Frente a estos retos, la educación juega un papel fundamental en la sensibilización y en el impulso de prácticas responsables que contribuyan al bienestar de la comunidad y al cuidado del medio ambiente”, expresó la titular de Educación durante su mensaje</w:t>
      </w:r>
      <w:r>
        <w:rPr>
          <w:rFonts w:ascii="Arial" w:hAnsi="Arial" w:cs="Arial"/>
          <w:sz w:val="28"/>
          <w:szCs w:val="28"/>
        </w:rPr>
        <w:t>.</w:t>
      </w:r>
      <w:bookmarkStart w:id="0" w:name="_GoBack"/>
      <w:bookmarkEnd w:id="0"/>
    </w:p>
    <w:p w14:paraId="4FE3B78A" w14:textId="77777777" w:rsidR="00E90703" w:rsidRPr="00E90703" w:rsidRDefault="00E90703" w:rsidP="00E90703">
      <w:pPr>
        <w:jc w:val="both"/>
        <w:rPr>
          <w:rFonts w:ascii="Arial" w:hAnsi="Arial" w:cs="Arial"/>
          <w:sz w:val="28"/>
          <w:szCs w:val="28"/>
        </w:rPr>
      </w:pPr>
      <w:r w:rsidRPr="00E90703">
        <w:rPr>
          <w:rFonts w:ascii="Arial" w:hAnsi="Arial" w:cs="Arial"/>
          <w:sz w:val="28"/>
          <w:szCs w:val="28"/>
        </w:rPr>
        <w:t> </w:t>
      </w:r>
    </w:p>
    <w:p w14:paraId="6E051866" w14:textId="77777777" w:rsidR="00E90703" w:rsidRPr="00E90703" w:rsidRDefault="00E90703" w:rsidP="00E90703">
      <w:pPr>
        <w:jc w:val="both"/>
        <w:rPr>
          <w:rFonts w:ascii="Arial" w:hAnsi="Arial" w:cs="Arial"/>
          <w:sz w:val="28"/>
          <w:szCs w:val="28"/>
        </w:rPr>
      </w:pPr>
      <w:r w:rsidRPr="00E90703">
        <w:rPr>
          <w:rFonts w:ascii="Arial" w:hAnsi="Arial" w:cs="Arial"/>
          <w:sz w:val="28"/>
          <w:szCs w:val="28"/>
        </w:rPr>
        <w:t>El arranque del programa se llevó a cabo en el Jardín de Niños José Eleuterio, ubicado en la comunidad Las Diligencias, en el municipio de Monterrey, el cual beneficiará a 187 estudiantes y docentes por año, con un acumulado en los primeros cinco años de suministro de energía verde de 935 personas.</w:t>
      </w:r>
    </w:p>
    <w:p w14:paraId="5485F724" w14:textId="77777777" w:rsidR="00E90703" w:rsidRPr="00E90703" w:rsidRDefault="00E90703" w:rsidP="00E90703">
      <w:pPr>
        <w:jc w:val="both"/>
        <w:rPr>
          <w:rFonts w:ascii="Arial" w:hAnsi="Arial" w:cs="Arial"/>
          <w:sz w:val="28"/>
          <w:szCs w:val="28"/>
        </w:rPr>
      </w:pPr>
      <w:r w:rsidRPr="00E90703">
        <w:rPr>
          <w:rFonts w:ascii="Arial" w:hAnsi="Arial" w:cs="Arial"/>
          <w:sz w:val="28"/>
          <w:szCs w:val="28"/>
        </w:rPr>
        <w:lastRenderedPageBreak/>
        <w:t> </w:t>
      </w:r>
    </w:p>
    <w:p w14:paraId="3267041C" w14:textId="77777777" w:rsidR="00E90703" w:rsidRPr="00E90703" w:rsidRDefault="00E90703" w:rsidP="00E90703">
      <w:pPr>
        <w:jc w:val="both"/>
        <w:rPr>
          <w:rFonts w:ascii="Arial" w:hAnsi="Arial" w:cs="Arial"/>
          <w:sz w:val="28"/>
          <w:szCs w:val="28"/>
        </w:rPr>
      </w:pPr>
      <w:r w:rsidRPr="00E90703">
        <w:rPr>
          <w:rFonts w:ascii="Arial" w:hAnsi="Arial" w:cs="Arial"/>
          <w:sz w:val="28"/>
          <w:szCs w:val="28"/>
        </w:rPr>
        <w:t>Por su parte la directora de Comunicación y Responsabilidad Social de Iberdrola México, Paola Martínez, anunció una nueva etapa del programa para el próximo año y agradeció al Gobierno de Nuevo León la “excelente sinergia” lograda durante la instalación de la primera fase de Luces de Esperanza en el estado, en la que se creó un “círculo virtuoso” entre los diferentes actores para impulsar la protección del medio ambiente.</w:t>
      </w:r>
    </w:p>
    <w:p w14:paraId="35156C75" w14:textId="77777777" w:rsidR="00E90703" w:rsidRPr="00E90703" w:rsidRDefault="00E90703" w:rsidP="00E90703">
      <w:pPr>
        <w:jc w:val="both"/>
        <w:rPr>
          <w:rFonts w:ascii="Arial" w:hAnsi="Arial" w:cs="Arial"/>
          <w:sz w:val="28"/>
          <w:szCs w:val="28"/>
        </w:rPr>
      </w:pPr>
      <w:r w:rsidRPr="00E90703">
        <w:rPr>
          <w:rFonts w:ascii="Arial" w:hAnsi="Arial" w:cs="Arial"/>
          <w:sz w:val="28"/>
          <w:szCs w:val="28"/>
        </w:rPr>
        <w:t> </w:t>
      </w:r>
    </w:p>
    <w:p w14:paraId="11EE8685" w14:textId="77777777" w:rsidR="00E90703" w:rsidRPr="00E90703" w:rsidRDefault="00E90703" w:rsidP="00E90703">
      <w:pPr>
        <w:jc w:val="both"/>
        <w:rPr>
          <w:rFonts w:ascii="Arial" w:hAnsi="Arial" w:cs="Arial"/>
          <w:sz w:val="28"/>
          <w:szCs w:val="28"/>
        </w:rPr>
      </w:pPr>
      <w:r w:rsidRPr="00E90703">
        <w:rPr>
          <w:rFonts w:ascii="Arial" w:hAnsi="Arial" w:cs="Arial"/>
          <w:sz w:val="28"/>
          <w:szCs w:val="28"/>
        </w:rPr>
        <w:t xml:space="preserve">Durante la presentación del programa se informó que en su fase inicial se destinó una inversión de 7 millones de pesos; en esta etapa se instalaron sistemas solares – conformados por paneles y baterías- en siete escuelas -nivel preescolar, </w:t>
      </w:r>
      <w:proofErr w:type="gramStart"/>
      <w:r w:rsidRPr="00E90703">
        <w:rPr>
          <w:rFonts w:ascii="Arial" w:hAnsi="Arial" w:cs="Arial"/>
          <w:sz w:val="28"/>
          <w:szCs w:val="28"/>
        </w:rPr>
        <w:t>primaria y secundaria</w:t>
      </w:r>
      <w:proofErr w:type="gramEnd"/>
      <w:r w:rsidRPr="00E90703">
        <w:rPr>
          <w:rFonts w:ascii="Arial" w:hAnsi="Arial" w:cs="Arial"/>
          <w:sz w:val="28"/>
          <w:szCs w:val="28"/>
        </w:rPr>
        <w:t>- pertenecientes a diversas comunidades de los municipios de China, Galeana y Monterrey.</w:t>
      </w:r>
    </w:p>
    <w:p w14:paraId="06AB50C5" w14:textId="77777777" w:rsidR="00E90703" w:rsidRPr="00E90703" w:rsidRDefault="00E90703" w:rsidP="00E90703">
      <w:pPr>
        <w:jc w:val="both"/>
        <w:rPr>
          <w:rFonts w:ascii="Arial" w:hAnsi="Arial" w:cs="Arial"/>
          <w:sz w:val="28"/>
          <w:szCs w:val="28"/>
        </w:rPr>
      </w:pPr>
      <w:r w:rsidRPr="00E90703">
        <w:rPr>
          <w:rFonts w:ascii="Arial" w:hAnsi="Arial" w:cs="Arial"/>
          <w:sz w:val="28"/>
          <w:szCs w:val="28"/>
        </w:rPr>
        <w:t> </w:t>
      </w:r>
    </w:p>
    <w:p w14:paraId="12863C94" w14:textId="75464EBC" w:rsidR="00460707" w:rsidRPr="00EE6C53" w:rsidRDefault="00E90703" w:rsidP="00E90703">
      <w:pPr>
        <w:jc w:val="both"/>
        <w:rPr>
          <w:rFonts w:ascii="Arial" w:hAnsi="Arial" w:cs="Arial"/>
          <w:sz w:val="28"/>
          <w:szCs w:val="28"/>
        </w:rPr>
      </w:pPr>
      <w:r w:rsidRPr="00E90703">
        <w:rPr>
          <w:rFonts w:ascii="Arial" w:hAnsi="Arial" w:cs="Arial"/>
          <w:sz w:val="28"/>
          <w:szCs w:val="28"/>
        </w:rPr>
        <w:t>Desde el año 2019, Iberdrola México ha invertido más de 50 millones de pesos a nivel nacional en el programa Luces de Esperanza que tiene como meta electrificar comunidades rurales, a través de la instalación de sistemas solares autónomos en viviendas, escuelas, centros de salud y espacios comunitarios que carecen de acceso a este servicio.</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01910" w14:textId="77777777" w:rsidR="00612334" w:rsidRDefault="00612334" w:rsidP="00FF7AF6">
      <w:r>
        <w:separator/>
      </w:r>
    </w:p>
  </w:endnote>
  <w:endnote w:type="continuationSeparator" w:id="0">
    <w:p w14:paraId="5ACEAAF8" w14:textId="77777777" w:rsidR="00612334" w:rsidRDefault="0061233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96991" w14:textId="77777777" w:rsidR="00612334" w:rsidRDefault="00612334" w:rsidP="00FF7AF6">
      <w:r>
        <w:separator/>
      </w:r>
    </w:p>
  </w:footnote>
  <w:footnote w:type="continuationSeparator" w:id="0">
    <w:p w14:paraId="5834A300" w14:textId="77777777" w:rsidR="00612334" w:rsidRDefault="0061233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E721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90703"/>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412</Words>
  <Characters>2270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2024-11-11T20:56:00Z</dcterms:created>
  <dcterms:modified xsi:type="dcterms:W3CDTF">2024-11-11T20:59:00Z</dcterms:modified>
</cp:coreProperties>
</file>