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329B5E8" w:rsidR="009C0D7E" w:rsidRPr="004667B8" w:rsidRDefault="00234DE7" w:rsidP="009C0D7E">
      <w:pPr>
        <w:jc w:val="right"/>
        <w:rPr>
          <w:rFonts w:ascii="Arial" w:hAnsi="Arial" w:cs="Arial"/>
          <w:b/>
          <w:sz w:val="22"/>
          <w:lang w:val="es-ES"/>
        </w:rPr>
      </w:pPr>
      <w:r>
        <w:rPr>
          <w:rFonts w:ascii="Arial" w:hAnsi="Arial" w:cs="Arial"/>
          <w:b/>
          <w:sz w:val="22"/>
          <w:lang w:val="es-ES"/>
        </w:rPr>
        <w:t>CP/1625</w:t>
      </w:r>
      <w:r w:rsidR="009C0D7E">
        <w:rPr>
          <w:rFonts w:ascii="Arial" w:hAnsi="Arial" w:cs="Arial"/>
          <w:b/>
          <w:sz w:val="22"/>
          <w:lang w:val="es-ES"/>
        </w:rPr>
        <w:t>/2025</w:t>
      </w:r>
    </w:p>
    <w:p w14:paraId="3F7360A1" w14:textId="4378E084" w:rsidR="009C0D7E" w:rsidRDefault="00AE69AE"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B42E307" w14:textId="4E9BC9E7" w:rsidR="00AE69AE" w:rsidRDefault="00AE69AE" w:rsidP="007F5780">
      <w:pPr>
        <w:jc w:val="center"/>
        <w:rPr>
          <w:rFonts w:ascii="Arial" w:hAnsi="Arial" w:cs="Arial"/>
          <w:b/>
          <w:sz w:val="28"/>
          <w:szCs w:val="28"/>
        </w:rPr>
      </w:pPr>
      <w:r w:rsidRPr="00234DE7">
        <w:rPr>
          <w:rFonts w:ascii="Arial" w:hAnsi="Arial" w:cs="Arial"/>
          <w:b/>
          <w:sz w:val="28"/>
          <w:szCs w:val="28"/>
        </w:rPr>
        <w:t>FORTALECEN COMPETENCIAS DOCENTES EN NEUROCIENCIAS PARA LA ATENCIÓN A LA DIVERSIDAD</w:t>
      </w:r>
    </w:p>
    <w:p w14:paraId="499D7663" w14:textId="77777777" w:rsidR="0008615A" w:rsidRDefault="0008615A" w:rsidP="007F5780">
      <w:pPr>
        <w:jc w:val="center"/>
        <w:rPr>
          <w:rFonts w:ascii="Arial" w:hAnsi="Arial" w:cs="Arial"/>
          <w:b/>
          <w:sz w:val="28"/>
          <w:szCs w:val="28"/>
        </w:rPr>
      </w:pPr>
    </w:p>
    <w:p w14:paraId="1DA55FC7" w14:textId="48CB0EE2" w:rsidR="009C7945" w:rsidRPr="0008615A" w:rsidRDefault="00AE69AE" w:rsidP="00470CF1">
      <w:pPr>
        <w:pStyle w:val="Prrafodelista"/>
        <w:numPr>
          <w:ilvl w:val="0"/>
          <w:numId w:val="19"/>
        </w:numPr>
        <w:jc w:val="both"/>
        <w:rPr>
          <w:rFonts w:ascii="Arial" w:hAnsi="Arial" w:cs="Arial"/>
          <w:b/>
          <w:sz w:val="28"/>
          <w:szCs w:val="28"/>
        </w:rPr>
      </w:pPr>
      <w:r w:rsidRPr="0008615A">
        <w:rPr>
          <w:rFonts w:ascii="Arial" w:hAnsi="Arial" w:cs="Arial"/>
          <w:i/>
          <w:sz w:val="24"/>
          <w:szCs w:val="24"/>
        </w:rPr>
        <w:t>Permitirá diseñar estrategias pedagógicas acordes a las necesidades para la atención a la diversidad.</w:t>
      </w:r>
    </w:p>
    <w:p w14:paraId="28C1BA54" w14:textId="7F5B93FF" w:rsidR="00AE69AE" w:rsidRPr="00AE69AE" w:rsidRDefault="000D7421" w:rsidP="00AE69A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E69AE" w:rsidRPr="00AE69AE">
        <w:rPr>
          <w:rFonts w:ascii="Arial" w:hAnsi="Arial" w:cs="Arial"/>
          <w:sz w:val="28"/>
          <w:szCs w:val="28"/>
        </w:rPr>
        <w:t>Con el objetivo de ofrecer espacios de actualización que articulen los avances de la investigación educativa en el campo de las neurociencias con las necesidades en el aula, la Secretaría de Educación realizó el taller de actualización para las distintas figuras educativas que atienden al estudiantado con discapacidad, así como distintas condiciones</w:t>
      </w:r>
      <w:r w:rsidR="00AE69AE">
        <w:rPr>
          <w:rFonts w:ascii="Arial" w:hAnsi="Arial" w:cs="Arial"/>
          <w:sz w:val="28"/>
          <w:szCs w:val="28"/>
        </w:rPr>
        <w:t xml:space="preserve"> </w:t>
      </w:r>
      <w:r w:rsidR="00AE69AE" w:rsidRPr="00AE69AE">
        <w:rPr>
          <w:rFonts w:ascii="Arial" w:hAnsi="Arial" w:cs="Arial"/>
          <w:sz w:val="28"/>
          <w:szCs w:val="28"/>
        </w:rPr>
        <w:t>neurodiversidad.</w:t>
      </w:r>
    </w:p>
    <w:p w14:paraId="2B15F565" w14:textId="77777777" w:rsidR="00AE69AE" w:rsidRPr="00AE69AE" w:rsidRDefault="00AE69AE" w:rsidP="00AE69AE">
      <w:pPr>
        <w:jc w:val="both"/>
        <w:rPr>
          <w:rFonts w:ascii="Arial" w:hAnsi="Arial" w:cs="Arial"/>
          <w:sz w:val="28"/>
          <w:szCs w:val="28"/>
        </w:rPr>
      </w:pPr>
    </w:p>
    <w:p w14:paraId="0473E51C" w14:textId="77777777" w:rsidR="00AE69AE" w:rsidRPr="00AE69AE" w:rsidRDefault="00AE69AE" w:rsidP="00AE69AE">
      <w:pPr>
        <w:jc w:val="both"/>
        <w:rPr>
          <w:rFonts w:ascii="Arial" w:hAnsi="Arial" w:cs="Arial"/>
          <w:sz w:val="28"/>
          <w:szCs w:val="28"/>
        </w:rPr>
      </w:pPr>
      <w:r w:rsidRPr="00AE69AE">
        <w:rPr>
          <w:rFonts w:ascii="Arial" w:hAnsi="Arial" w:cs="Arial"/>
          <w:sz w:val="28"/>
          <w:szCs w:val="28"/>
        </w:rPr>
        <w:t xml:space="preserve">En su mensaje de apertura, el Secretario de Educación, Juan </w:t>
      </w:r>
      <w:proofErr w:type="spellStart"/>
      <w:r w:rsidRPr="00AE69AE">
        <w:rPr>
          <w:rFonts w:ascii="Arial" w:hAnsi="Arial" w:cs="Arial"/>
          <w:sz w:val="28"/>
          <w:szCs w:val="28"/>
        </w:rPr>
        <w:t>Paura</w:t>
      </w:r>
      <w:proofErr w:type="spellEnd"/>
      <w:r w:rsidRPr="00AE69AE">
        <w:rPr>
          <w:rFonts w:ascii="Arial" w:hAnsi="Arial" w:cs="Arial"/>
          <w:sz w:val="28"/>
          <w:szCs w:val="28"/>
        </w:rPr>
        <w:t xml:space="preserve"> García mencionó que este espacio formativo permitirá diseñar estrategias pedagógicas para las docentes y los docentes de los Centros de Atención Múltiple, las Unidades de Educación Inclusiva y las diversas modalidades de Educación Básica.</w:t>
      </w:r>
    </w:p>
    <w:p w14:paraId="6D29063C" w14:textId="77777777" w:rsidR="00AE69AE" w:rsidRPr="00AE69AE" w:rsidRDefault="00AE69AE" w:rsidP="00AE69AE">
      <w:pPr>
        <w:jc w:val="both"/>
        <w:rPr>
          <w:rFonts w:ascii="Arial" w:hAnsi="Arial" w:cs="Arial"/>
          <w:sz w:val="28"/>
          <w:szCs w:val="28"/>
        </w:rPr>
      </w:pPr>
    </w:p>
    <w:p w14:paraId="59E12C4C" w14:textId="77777777" w:rsidR="00AE69AE" w:rsidRPr="00AE69AE" w:rsidRDefault="00AE69AE" w:rsidP="00AE69AE">
      <w:pPr>
        <w:jc w:val="both"/>
        <w:rPr>
          <w:rFonts w:ascii="Arial" w:hAnsi="Arial" w:cs="Arial"/>
          <w:sz w:val="28"/>
          <w:szCs w:val="28"/>
        </w:rPr>
      </w:pPr>
      <w:r w:rsidRPr="00AE69AE">
        <w:rPr>
          <w:rFonts w:ascii="Arial" w:hAnsi="Arial" w:cs="Arial"/>
          <w:sz w:val="28"/>
          <w:szCs w:val="28"/>
        </w:rPr>
        <w:t>Destacó que con estas acciones se reafirma el compromiso de avanzar hacia un sistema educativo que reconoce, valora y atiende la diversidad, garantizando que todas y todos los estudiantes cuenten con las condiciones necesarias para aprender y desarrollarse plenamente.</w:t>
      </w:r>
    </w:p>
    <w:p w14:paraId="2E6D4D3B" w14:textId="77777777" w:rsidR="00AE69AE" w:rsidRPr="00AE69AE" w:rsidRDefault="00AE69AE" w:rsidP="00AE69AE">
      <w:pPr>
        <w:jc w:val="both"/>
        <w:rPr>
          <w:rFonts w:ascii="Arial" w:hAnsi="Arial" w:cs="Arial"/>
          <w:sz w:val="28"/>
          <w:szCs w:val="28"/>
        </w:rPr>
      </w:pPr>
    </w:p>
    <w:p w14:paraId="02638296" w14:textId="06EE46DF" w:rsidR="009D118E" w:rsidRDefault="00AE69AE" w:rsidP="000D7421">
      <w:pPr>
        <w:jc w:val="both"/>
        <w:rPr>
          <w:rFonts w:ascii="Arial" w:hAnsi="Arial" w:cs="Arial"/>
          <w:sz w:val="28"/>
          <w:szCs w:val="28"/>
        </w:rPr>
      </w:pPr>
      <w:r w:rsidRPr="00AE69AE">
        <w:rPr>
          <w:rFonts w:ascii="Arial" w:hAnsi="Arial" w:cs="Arial"/>
          <w:sz w:val="28"/>
          <w:szCs w:val="28"/>
        </w:rPr>
        <w:t xml:space="preserve">En el taller de actualización que se realizó en la Normal Superior Moisés Sáenz Garza, se impartieron las conferencias “Fundamento de la Neurociencia y su vínculo con el vínculo del aprendizaje” a cargo de la Mtra. Anna Lucía Campos y “Estrategias </w:t>
      </w:r>
      <w:proofErr w:type="spellStart"/>
      <w:r w:rsidRPr="00AE69AE">
        <w:rPr>
          <w:rFonts w:ascii="Arial" w:hAnsi="Arial" w:cs="Arial"/>
          <w:sz w:val="28"/>
          <w:szCs w:val="28"/>
        </w:rPr>
        <w:t>Neuroeducativas</w:t>
      </w:r>
      <w:proofErr w:type="spellEnd"/>
      <w:r w:rsidRPr="00AE69AE">
        <w:rPr>
          <w:rFonts w:ascii="Arial" w:hAnsi="Arial" w:cs="Arial"/>
          <w:sz w:val="28"/>
          <w:szCs w:val="28"/>
        </w:rPr>
        <w:t xml:space="preserve"> para la Inclusión” por </w:t>
      </w:r>
      <w:proofErr w:type="spellStart"/>
      <w:r w:rsidRPr="00AE69AE">
        <w:rPr>
          <w:rFonts w:ascii="Arial" w:hAnsi="Arial" w:cs="Arial"/>
          <w:sz w:val="28"/>
          <w:szCs w:val="28"/>
        </w:rPr>
        <w:t>Edel</w:t>
      </w:r>
      <w:proofErr w:type="spellEnd"/>
      <w:r w:rsidRPr="00AE69AE">
        <w:rPr>
          <w:rFonts w:ascii="Arial" w:hAnsi="Arial" w:cs="Arial"/>
          <w:sz w:val="28"/>
          <w:szCs w:val="28"/>
        </w:rPr>
        <w:t xml:space="preserve"> López.</w:t>
      </w:r>
      <w:bookmarkStart w:id="0" w:name="_GoBack"/>
      <w:bookmarkEnd w:id="0"/>
    </w:p>
    <w:sectPr w:rsidR="009D118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D9B"/>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8615A"/>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34DE7"/>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09B1"/>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D7E1C"/>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E69AE"/>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7F90E-D3ED-4026-9AA9-703AB4CC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229</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2025-11-25T01:56:00Z</dcterms:created>
  <dcterms:modified xsi:type="dcterms:W3CDTF">2025-11-25T03:55:00Z</dcterms:modified>
</cp:coreProperties>
</file>