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B70" w:rsidRDefault="007F0373">
      <w:pPr>
        <w:jc w:val="right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CP/1424/2026</w:t>
      </w:r>
    </w:p>
    <w:p w:rsidR="00521B70" w:rsidRDefault="007F0373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8 de octubre de 2026</w:t>
      </w:r>
    </w:p>
    <w:p w:rsidR="00521B70" w:rsidRDefault="00521B70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521B70" w:rsidRDefault="00521B70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521B70" w:rsidRDefault="007F0373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bookmarkStart w:id="0" w:name="_GoBack"/>
      <w:r>
        <w:rPr>
          <w:rFonts w:ascii="Arial" w:eastAsia="Arial" w:hAnsi="Arial" w:cs="Arial"/>
          <w:b/>
          <w:bCs/>
          <w:sz w:val="28"/>
          <w:szCs w:val="28"/>
        </w:rPr>
        <w:t>CRECEN 10.3% EXPORTACIONES DE VEHÍCULOS LIGEROS FABRICADOS EN NUEVO LEÓN</w:t>
      </w:r>
    </w:p>
    <w:bookmarkEnd w:id="0"/>
    <w:p w:rsidR="00521B70" w:rsidRDefault="00521B7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:rsidR="00521B70" w:rsidRDefault="007F037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>De enero a septiembre de 2026 se exportaron 177,727 vehículos ligeros fabricados en Nuevo León, el mayor volumen registrado para este periodo.</w:t>
      </w:r>
    </w:p>
    <w:p w:rsidR="00521B70" w:rsidRDefault="007F037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>Las exportaciones estatales crecieron 10.3% frente al mismo periodo de 2025.</w:t>
      </w:r>
    </w:p>
    <w:p w:rsidR="00521B70" w:rsidRDefault="007F037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>En septiembre, Nuevo León exportó 20,783 unidades, 8.2% más que un año antes.</w:t>
      </w:r>
    </w:p>
    <w:p w:rsidR="00521B70" w:rsidRDefault="007F037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 </w:t>
      </w:r>
    </w:p>
    <w:p w:rsidR="00521B70" w:rsidRDefault="007F037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Monterrey, Nuevo León. -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La industria automotriz de Nuevo León mantiene su liderazgo nacional exportador, pues entre enero y septiembre de 2026 se enviaron al extranjero 177,727 vehículos ligeros fabricados en el estado, cifra 10.3 por ciento superior a la registrada durante el mi</w:t>
      </w:r>
      <w:r>
        <w:rPr>
          <w:rFonts w:ascii="Arial" w:eastAsia="Arial" w:hAnsi="Arial" w:cs="Arial"/>
          <w:sz w:val="28"/>
          <w:szCs w:val="28"/>
        </w:rPr>
        <w:t>smo periodo de 2025 y el mayor volumen de exportación para un periodo enero-septiembre.</w:t>
      </w:r>
    </w:p>
    <w:p w:rsidR="00521B70" w:rsidRDefault="00521B70">
      <w:pPr>
        <w:jc w:val="both"/>
        <w:rPr>
          <w:rFonts w:ascii="Arial" w:eastAsia="Arial" w:hAnsi="Arial" w:cs="Arial"/>
          <w:sz w:val="28"/>
          <w:szCs w:val="28"/>
        </w:rPr>
      </w:pPr>
    </w:p>
    <w:p w:rsidR="00521B70" w:rsidRDefault="007F0373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Los resultados muestran además un desempeño positivo durante septiembre, cuando se exportaron 20,783 vehículos ligeros, frente a 19,205 unidades en septiembre de 2025,</w:t>
      </w:r>
      <w:r>
        <w:rPr>
          <w:rFonts w:ascii="Arial" w:eastAsia="Arial" w:hAnsi="Arial" w:cs="Arial"/>
          <w:sz w:val="28"/>
          <w:szCs w:val="28"/>
        </w:rPr>
        <w:t xml:space="preserve"> lo que representó un crecimiento anual de 8.2 por ciento. </w:t>
      </w:r>
    </w:p>
    <w:p w:rsidR="00521B70" w:rsidRDefault="00521B70">
      <w:pPr>
        <w:jc w:val="both"/>
        <w:rPr>
          <w:rFonts w:ascii="Arial" w:eastAsia="Arial" w:hAnsi="Arial" w:cs="Arial"/>
          <w:sz w:val="28"/>
          <w:szCs w:val="28"/>
        </w:rPr>
      </w:pPr>
    </w:p>
    <w:p w:rsidR="00521B70" w:rsidRDefault="007F0373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La Secretaria de Economía, Betsabé Rocha, indicó que este crecimiento refleja la capacidad de la industria automotriz instalada en Nuevo León para producir y competir en los mercados internaciona</w:t>
      </w:r>
      <w:r>
        <w:rPr>
          <w:rFonts w:ascii="Arial" w:eastAsia="Arial" w:hAnsi="Arial" w:cs="Arial"/>
          <w:sz w:val="28"/>
          <w:szCs w:val="28"/>
        </w:rPr>
        <w:t>les.</w:t>
      </w:r>
    </w:p>
    <w:p w:rsidR="00521B70" w:rsidRDefault="00521B70">
      <w:pPr>
        <w:jc w:val="both"/>
        <w:rPr>
          <w:rFonts w:ascii="Arial" w:eastAsia="Arial" w:hAnsi="Arial" w:cs="Arial"/>
          <w:sz w:val="28"/>
          <w:szCs w:val="28"/>
        </w:rPr>
      </w:pPr>
    </w:p>
    <w:p w:rsidR="00521B70" w:rsidRDefault="007F0373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“Nuevo León es un referente para la industria automotriz en México, porque los resultados hablan de la calidad de lo que fabricamos aquí, del talento de nuestra gente y de la confianza que existe en nuestra capacidad productiva. </w:t>
      </w:r>
    </w:p>
    <w:p w:rsidR="00521B70" w:rsidRDefault="00521B70">
      <w:pPr>
        <w:jc w:val="both"/>
        <w:rPr>
          <w:rFonts w:ascii="Arial" w:eastAsia="Arial" w:hAnsi="Arial" w:cs="Arial"/>
          <w:sz w:val="28"/>
          <w:szCs w:val="28"/>
        </w:rPr>
      </w:pPr>
    </w:p>
    <w:p w:rsidR="00521B70" w:rsidRDefault="007F0373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lastRenderedPageBreak/>
        <w:t>“Queremos seguir fortaleciendo este ecosistema para que desde Nuevo León se fabriquen cada vez más vehículos que lleguen a los mercados del mundo”, señaló Rocha.</w:t>
      </w:r>
    </w:p>
    <w:p w:rsidR="00521B70" w:rsidRDefault="00521B70">
      <w:pPr>
        <w:jc w:val="both"/>
        <w:rPr>
          <w:rFonts w:ascii="Arial" w:eastAsia="Arial" w:hAnsi="Arial" w:cs="Arial"/>
          <w:sz w:val="28"/>
          <w:szCs w:val="28"/>
        </w:rPr>
      </w:pPr>
    </w:p>
    <w:p w:rsidR="00521B70" w:rsidRDefault="007F0373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Estados Unidos se mantuvo como el principal mercado para los vehículos ligeros fabricados en </w:t>
      </w:r>
      <w:r>
        <w:rPr>
          <w:rFonts w:ascii="Arial" w:eastAsia="Arial" w:hAnsi="Arial" w:cs="Arial"/>
          <w:sz w:val="28"/>
          <w:szCs w:val="28"/>
        </w:rPr>
        <w:t>Nuevo León, al concentrar 68.1 por ciento de las exportaciones entre enero y septiembre de 2026.</w:t>
      </w:r>
    </w:p>
    <w:p w:rsidR="00521B70" w:rsidRDefault="00521B70">
      <w:pPr>
        <w:jc w:val="both"/>
        <w:rPr>
          <w:rFonts w:ascii="Arial" w:eastAsia="Arial" w:hAnsi="Arial" w:cs="Arial"/>
          <w:sz w:val="28"/>
          <w:szCs w:val="28"/>
        </w:rPr>
      </w:pPr>
    </w:p>
    <w:p w:rsidR="00521B70" w:rsidRDefault="007F0373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Le siguieron Canadá, con 6.9 por ciento; Colombia, con 5.6 por ciento; Polonia, con 3.0 por ciento; y República Checa, con 2.2 por ciento.</w:t>
      </w:r>
    </w:p>
    <w:p w:rsidR="00521B70" w:rsidRDefault="00521B70">
      <w:pPr>
        <w:jc w:val="both"/>
        <w:rPr>
          <w:rFonts w:ascii="Arial" w:eastAsia="Arial" w:hAnsi="Arial" w:cs="Arial"/>
          <w:sz w:val="28"/>
          <w:szCs w:val="28"/>
        </w:rPr>
      </w:pPr>
    </w:p>
    <w:p w:rsidR="00521B70" w:rsidRDefault="007F0373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El crecimiento de </w:t>
      </w:r>
      <w:r>
        <w:rPr>
          <w:rFonts w:ascii="Arial" w:eastAsia="Arial" w:hAnsi="Arial" w:cs="Arial"/>
          <w:sz w:val="28"/>
          <w:szCs w:val="28"/>
        </w:rPr>
        <w:t xml:space="preserve">las exportaciones de Nuevo León contrasta con el comportamiento observado a nivel nacional. </w:t>
      </w:r>
    </w:p>
    <w:p w:rsidR="00521B70" w:rsidRDefault="00521B70">
      <w:pPr>
        <w:jc w:val="both"/>
        <w:rPr>
          <w:rFonts w:ascii="Arial" w:eastAsia="Arial" w:hAnsi="Arial" w:cs="Arial"/>
          <w:sz w:val="28"/>
          <w:szCs w:val="28"/>
        </w:rPr>
      </w:pPr>
    </w:p>
    <w:p w:rsidR="00521B70" w:rsidRDefault="007F0373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Durante septiembre, las exportaciones mexicanas de vehículos ligeros disminuyeron 11.9 por ciento, mientras que en el acumulado de enero a septiembre registraron </w:t>
      </w:r>
      <w:r>
        <w:rPr>
          <w:rFonts w:ascii="Arial" w:eastAsia="Arial" w:hAnsi="Arial" w:cs="Arial"/>
          <w:sz w:val="28"/>
          <w:szCs w:val="28"/>
        </w:rPr>
        <w:t>una reducción de 1.5 por ciento.</w:t>
      </w:r>
    </w:p>
    <w:p w:rsidR="00521B70" w:rsidRDefault="00521B70">
      <w:pPr>
        <w:jc w:val="both"/>
        <w:rPr>
          <w:rFonts w:ascii="Arial" w:eastAsia="Arial" w:hAnsi="Arial" w:cs="Arial"/>
          <w:sz w:val="28"/>
          <w:szCs w:val="28"/>
        </w:rPr>
      </w:pPr>
    </w:p>
    <w:p w:rsidR="00521B70" w:rsidRDefault="007F0373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De esta manera, mientras el país pasó de 2 millones 567 mil 172 vehículos exportados entre enero y septiembre de 2025 a 2 millones 528 mil 623 en 2026, Nuevo León aumentó de 161,195 a 177,727 unidades en el mismo periodo.</w:t>
      </w:r>
    </w:p>
    <w:p w:rsidR="00521B70" w:rsidRDefault="00521B70">
      <w:pPr>
        <w:jc w:val="both"/>
        <w:rPr>
          <w:rFonts w:ascii="Arial" w:eastAsia="Arial" w:hAnsi="Arial" w:cs="Arial"/>
          <w:sz w:val="28"/>
          <w:szCs w:val="28"/>
        </w:rPr>
      </w:pPr>
    </w:p>
    <w:p w:rsidR="00521B70" w:rsidRDefault="007F0373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El desempeño exportador estuvo acompañado por un incremento en la fabricación de vehículos ligeros.</w:t>
      </w:r>
    </w:p>
    <w:p w:rsidR="00521B70" w:rsidRDefault="00521B70">
      <w:pPr>
        <w:jc w:val="both"/>
        <w:rPr>
          <w:rFonts w:ascii="Arial" w:eastAsia="Arial" w:hAnsi="Arial" w:cs="Arial"/>
          <w:sz w:val="28"/>
          <w:szCs w:val="28"/>
        </w:rPr>
      </w:pPr>
    </w:p>
    <w:p w:rsidR="00521B70" w:rsidRDefault="007F0373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Entre enero y septiembre de 2026 se produjeron en Nuevo León 232,500 unidades, un crecimiento de 8.7 por ciento frente a las 213,930 fabricadas durante el</w:t>
      </w:r>
      <w:r>
        <w:rPr>
          <w:rFonts w:ascii="Arial" w:eastAsia="Arial" w:hAnsi="Arial" w:cs="Arial"/>
          <w:sz w:val="28"/>
          <w:szCs w:val="28"/>
        </w:rPr>
        <w:t xml:space="preserve"> mismo periodo del año anterior.</w:t>
      </w:r>
    </w:p>
    <w:p w:rsidR="00521B70" w:rsidRDefault="00521B70">
      <w:pPr>
        <w:jc w:val="both"/>
        <w:rPr>
          <w:rFonts w:ascii="Arial" w:eastAsia="Arial" w:hAnsi="Arial" w:cs="Arial"/>
          <w:sz w:val="28"/>
          <w:szCs w:val="28"/>
        </w:rPr>
      </w:pPr>
    </w:p>
    <w:p w:rsidR="00521B70" w:rsidRDefault="007F0373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Solamente en septiembre se produjeron 27,000 vehículos, 3.6 por ciento más que en septiembre de 2025.</w:t>
      </w:r>
    </w:p>
    <w:p w:rsidR="00521B70" w:rsidRDefault="00521B70">
      <w:pPr>
        <w:jc w:val="both"/>
        <w:rPr>
          <w:rFonts w:ascii="Arial" w:eastAsia="Arial" w:hAnsi="Arial" w:cs="Arial"/>
          <w:sz w:val="28"/>
          <w:szCs w:val="28"/>
        </w:rPr>
      </w:pPr>
    </w:p>
    <w:p w:rsidR="00521B70" w:rsidRDefault="007F0373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lastRenderedPageBreak/>
        <w:t>A nivel nacional, la producción registró una disminución de 15.1 por ciento durante septiembre y de 2.4 por ciento en e</w:t>
      </w:r>
      <w:r>
        <w:rPr>
          <w:rFonts w:ascii="Arial" w:eastAsia="Arial" w:hAnsi="Arial" w:cs="Arial"/>
          <w:sz w:val="28"/>
          <w:szCs w:val="28"/>
        </w:rPr>
        <w:t>l acumulado de enero a septiembre, de acuerdo con datos de INEGI analizados por la Secretaría de Economía de Nuevo León.</w:t>
      </w:r>
    </w:p>
    <w:p w:rsidR="00521B70" w:rsidRDefault="00521B70">
      <w:pPr>
        <w:jc w:val="both"/>
        <w:rPr>
          <w:rFonts w:ascii="Arial" w:eastAsia="Arial" w:hAnsi="Arial" w:cs="Arial"/>
          <w:sz w:val="28"/>
          <w:szCs w:val="28"/>
        </w:rPr>
      </w:pPr>
    </w:p>
    <w:p w:rsidR="00521B70" w:rsidRDefault="007F0373">
      <w:pPr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Los resultados de producción y exportación refuerzan la presencia de Nuevo León dentro de la industria automotriz y su integración con</w:t>
      </w:r>
      <w:r>
        <w:rPr>
          <w:rFonts w:ascii="Arial" w:eastAsia="Arial" w:hAnsi="Arial" w:cs="Arial"/>
          <w:sz w:val="28"/>
          <w:szCs w:val="28"/>
        </w:rPr>
        <w:t xml:space="preserve"> los mercados internacionales, particularmente con Norteamérica, principal destino de los vehículos fabricados en el estado.</w:t>
      </w:r>
    </w:p>
    <w:sectPr w:rsidR="00521B70">
      <w:headerReference w:type="default" r:id="rId7"/>
      <w:footerReference w:type="default" r:id="rId8"/>
      <w:pgSz w:w="12240" w:h="15840"/>
      <w:pgMar w:top="2516" w:right="1800" w:bottom="1618" w:left="1800" w:header="720" w:footer="15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373" w:rsidRDefault="007F0373">
      <w:r>
        <w:separator/>
      </w:r>
    </w:p>
  </w:endnote>
  <w:endnote w:type="continuationSeparator" w:id="0">
    <w:p w:rsidR="007F0373" w:rsidRDefault="007F0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0BAE161D-24E8-420D-BC73-2133AD4DBAEC}"/>
    <w:embedBold r:id="rId2" w:fontKey="{A31800EE-A14E-4E30-8B30-376E7F37AC3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6C014E2-2F8E-4588-B5FF-E819B269161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0FBEC0B3-2571-44ED-A7DE-0650377455B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B70" w:rsidRDefault="007F037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-1142999</wp:posOffset>
          </wp:positionH>
          <wp:positionV relativeFrom="paragraph">
            <wp:posOffset>32384</wp:posOffset>
          </wp:positionV>
          <wp:extent cx="7783830" cy="133794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86716"/>
                  <a:stretch>
                    <a:fillRect/>
                  </a:stretch>
                </pic:blipFill>
                <pic:spPr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21B70" w:rsidRDefault="00521B7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:rsidR="00521B70" w:rsidRDefault="00521B7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373" w:rsidRDefault="007F0373">
      <w:r>
        <w:separator/>
      </w:r>
    </w:p>
  </w:footnote>
  <w:footnote w:type="continuationSeparator" w:id="0">
    <w:p w:rsidR="007F0373" w:rsidRDefault="007F03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B70" w:rsidRDefault="007F037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1173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-1151889</wp:posOffset>
          </wp:positionH>
          <wp:positionV relativeFrom="paragraph">
            <wp:posOffset>-1170304</wp:posOffset>
          </wp:positionV>
          <wp:extent cx="7792278" cy="1283481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A1798D"/>
    <w:multiLevelType w:val="multilevel"/>
    <w:tmpl w:val="E0BABE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B70"/>
    <w:rsid w:val="0011326C"/>
    <w:rsid w:val="00521B70"/>
    <w:rsid w:val="007F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99574DE-0A35-4353-89BF-CDCBCA6F7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516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Guadalupe Rodriguez Flores</dc:creator>
  <cp:lastModifiedBy>Andrea Guadalupe Rodriguez Flores</cp:lastModifiedBy>
  <cp:revision>2</cp:revision>
  <dcterms:created xsi:type="dcterms:W3CDTF">2026-10-08T17:18:00Z</dcterms:created>
  <dcterms:modified xsi:type="dcterms:W3CDTF">2026-10-08T17:18:00Z</dcterms:modified>
</cp:coreProperties>
</file>