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19C40F8" w:rsidR="009C0D7E" w:rsidRPr="004667B8" w:rsidRDefault="00206523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CP/1414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185AF70" w:rsidR="009C0D7E" w:rsidRDefault="00206523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6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6E5EE7E4" w:rsidR="00E23F8F" w:rsidRDefault="00206523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206523">
        <w:rPr>
          <w:rFonts w:ascii="Arial" w:hAnsi="Arial" w:cs="Arial"/>
          <w:b/>
          <w:sz w:val="28"/>
          <w:szCs w:val="28"/>
        </w:rPr>
        <w:t>CONECTA NUEVO LEÓN A MIPYMES PARA CONVERTIRSE EN PROVEEDORAS DE GRANDES CADENAS COMERCIALES</w:t>
      </w:r>
    </w:p>
    <w:p w14:paraId="49F31821" w14:textId="77777777" w:rsidR="00206523" w:rsidRDefault="00206523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17C3BE87" w14:textId="505DF5E1" w:rsidR="00206523" w:rsidRPr="00206523" w:rsidRDefault="00206523" w:rsidP="00206523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206523">
        <w:rPr>
          <w:rFonts w:ascii="Arial" w:hAnsi="Arial" w:cs="Arial"/>
          <w:i/>
          <w:sz w:val="24"/>
          <w:szCs w:val="24"/>
        </w:rPr>
        <w:t xml:space="preserve">Llega por primera vez a Nuevo León Fábrica de Negocio, considerada la incubadora de </w:t>
      </w:r>
      <w:proofErr w:type="spellStart"/>
      <w:r w:rsidRPr="00206523">
        <w:rPr>
          <w:rFonts w:ascii="Arial" w:hAnsi="Arial" w:cs="Arial"/>
          <w:i/>
          <w:sz w:val="24"/>
          <w:szCs w:val="24"/>
        </w:rPr>
        <w:t>retail</w:t>
      </w:r>
      <w:proofErr w:type="spellEnd"/>
      <w:r w:rsidRPr="00206523">
        <w:rPr>
          <w:rFonts w:ascii="Arial" w:hAnsi="Arial" w:cs="Arial"/>
          <w:i/>
          <w:sz w:val="24"/>
          <w:szCs w:val="24"/>
        </w:rPr>
        <w:t xml:space="preserve"> más grande de Latinoamérica.</w:t>
      </w:r>
    </w:p>
    <w:p w14:paraId="4B71127D" w14:textId="3FAE8AC9" w:rsidR="00206523" w:rsidRPr="00206523" w:rsidRDefault="00206523" w:rsidP="00206523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206523">
        <w:rPr>
          <w:rFonts w:ascii="Arial" w:hAnsi="Arial" w:cs="Arial"/>
          <w:i/>
          <w:sz w:val="24"/>
          <w:szCs w:val="24"/>
        </w:rPr>
        <w:t xml:space="preserve">Más de 800 citas de negocio conectarán a emprendedores y </w:t>
      </w:r>
      <w:proofErr w:type="spellStart"/>
      <w:r w:rsidRPr="00206523">
        <w:rPr>
          <w:rFonts w:ascii="Arial" w:hAnsi="Arial" w:cs="Arial"/>
          <w:i/>
          <w:sz w:val="24"/>
          <w:szCs w:val="24"/>
        </w:rPr>
        <w:t>mipymes</w:t>
      </w:r>
      <w:proofErr w:type="spellEnd"/>
      <w:r w:rsidRPr="00206523">
        <w:rPr>
          <w:rFonts w:ascii="Arial" w:hAnsi="Arial" w:cs="Arial"/>
          <w:i/>
          <w:sz w:val="24"/>
          <w:szCs w:val="24"/>
        </w:rPr>
        <w:t xml:space="preserve"> con 20 cadenas comerciales.</w:t>
      </w:r>
    </w:p>
    <w:p w14:paraId="501031D3" w14:textId="260F16E4" w:rsidR="00C27394" w:rsidRDefault="00206523" w:rsidP="00206523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206523">
        <w:rPr>
          <w:rFonts w:ascii="Arial" w:hAnsi="Arial" w:cs="Arial"/>
          <w:i/>
          <w:sz w:val="24"/>
          <w:szCs w:val="24"/>
        </w:rPr>
        <w:t>Participan empresas de ocho estados del país, además de capacitación especializada y espacios de vinculación.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3FDAE099" w14:textId="404429B1" w:rsidR="00206523" w:rsidRPr="00206523" w:rsidRDefault="00BF1FBE" w:rsidP="0020652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206523" w:rsidRPr="00206523">
        <w:rPr>
          <w:rFonts w:ascii="Arial" w:hAnsi="Arial" w:cs="Arial"/>
          <w:sz w:val="28"/>
          <w:szCs w:val="28"/>
        </w:rPr>
        <w:t>Con el objetivo de abrir nuevas oportunidades de comercialización para las micro, pequeñas y medianas empresas, el Gobierno de Nuevo León, a través de la Secretaría de Economía, y GS1 México inauguraron la edición Noreste de Fábrica de Negocio 2026, que por primera vez se realiza en la entidad.</w:t>
      </w:r>
    </w:p>
    <w:p w14:paraId="4AE7264C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20B50DD9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El encuentro, considerado la incubadora de </w:t>
      </w:r>
      <w:proofErr w:type="spellStart"/>
      <w:r w:rsidRPr="00206523">
        <w:rPr>
          <w:rFonts w:ascii="Arial" w:hAnsi="Arial" w:cs="Arial"/>
          <w:sz w:val="28"/>
          <w:szCs w:val="28"/>
        </w:rPr>
        <w:t>retail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 más grande de Latinoamérica, se lleva a cabo los días 6 y 7 de octubre en la Nave Lewis, de Parque Fundidora, y busca conectar directamente a emprendedores y </w:t>
      </w:r>
      <w:proofErr w:type="spellStart"/>
      <w:r w:rsidRPr="00206523">
        <w:rPr>
          <w:rFonts w:ascii="Arial" w:hAnsi="Arial" w:cs="Arial"/>
          <w:sz w:val="28"/>
          <w:szCs w:val="28"/>
        </w:rPr>
        <w:t>mipymes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 con compradores de algunas de las principales cadenas comerciales del país. </w:t>
      </w:r>
    </w:p>
    <w:p w14:paraId="5CE1084F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4008ADAB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Durante los dos días se tienen disponibles 800 citas de negocio con 20 cadenas comerciales, entre ellas HEB, Soriana, La Comer, OXXO, </w:t>
      </w:r>
      <w:proofErr w:type="spellStart"/>
      <w:r w:rsidRPr="00206523">
        <w:rPr>
          <w:rFonts w:ascii="Arial" w:hAnsi="Arial" w:cs="Arial"/>
          <w:sz w:val="28"/>
          <w:szCs w:val="28"/>
        </w:rPr>
        <w:t>Woolworth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, The Home Depot, Del Sol y </w:t>
      </w:r>
      <w:proofErr w:type="spellStart"/>
      <w:r w:rsidRPr="00206523">
        <w:rPr>
          <w:rFonts w:ascii="Arial" w:hAnsi="Arial" w:cs="Arial"/>
          <w:sz w:val="28"/>
          <w:szCs w:val="28"/>
        </w:rPr>
        <w:t>FullFarma</w:t>
      </w:r>
      <w:proofErr w:type="spellEnd"/>
      <w:r w:rsidRPr="00206523">
        <w:rPr>
          <w:rFonts w:ascii="Arial" w:hAnsi="Arial" w:cs="Arial"/>
          <w:sz w:val="28"/>
          <w:szCs w:val="28"/>
        </w:rPr>
        <w:t>.</w:t>
      </w:r>
    </w:p>
    <w:p w14:paraId="27FB5356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6FB8D864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En las mesas participan empresas de Nuevo León, Chihuahua, Baja California, Durango, Sonora, Tamaulipas, San Luis Potosí y Coahuila, con productos de categorías que incluyen alimentos y bebidas, </w:t>
      </w:r>
      <w:r w:rsidRPr="00206523">
        <w:rPr>
          <w:rFonts w:ascii="Arial" w:hAnsi="Arial" w:cs="Arial"/>
          <w:sz w:val="28"/>
          <w:szCs w:val="28"/>
        </w:rPr>
        <w:lastRenderedPageBreak/>
        <w:t xml:space="preserve">textiles, cuidado personal, dispositivos médicos y productos de marca propia. </w:t>
      </w:r>
    </w:p>
    <w:p w14:paraId="21525F7A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70259B91" w14:textId="31DF8159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Carlos Serna, </w:t>
      </w:r>
      <w:r w:rsidR="0034142C" w:rsidRPr="0034142C">
        <w:rPr>
          <w:rFonts w:ascii="Arial" w:hAnsi="Arial" w:cs="Arial"/>
          <w:sz w:val="28"/>
          <w:szCs w:val="28"/>
        </w:rPr>
        <w:t>Subsecretario de Desarrollo Económico</w:t>
      </w:r>
      <w:r w:rsidR="0034142C"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  <w:r w:rsidRPr="00206523">
        <w:rPr>
          <w:rFonts w:ascii="Arial" w:hAnsi="Arial" w:cs="Arial"/>
          <w:sz w:val="28"/>
          <w:szCs w:val="28"/>
        </w:rPr>
        <w:t>de la Secretaría de Economía, destacó que el encuentro forma parte de la estrategia para acompañar a las empresas locales en su profesionalización y facilitar su acceso a nuevos canales de comercialización.</w:t>
      </w:r>
    </w:p>
    <w:p w14:paraId="6DCDF81E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11B48D37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“Nuestro objetivo es que las </w:t>
      </w:r>
      <w:proofErr w:type="spellStart"/>
      <w:r w:rsidRPr="00206523">
        <w:rPr>
          <w:rFonts w:ascii="Arial" w:hAnsi="Arial" w:cs="Arial"/>
          <w:sz w:val="28"/>
          <w:szCs w:val="28"/>
        </w:rPr>
        <w:t>mipymes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 de Nuevo León tengan un buen producto para ofertar, pero también que estén preparadas para competir, llegar a los anaqueles y convertirse en proveedoras de grandes cadenas comerciales.</w:t>
      </w:r>
    </w:p>
    <w:p w14:paraId="569A2343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7247A897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“Fábrica de Negocio representa justamente eso, pasar de la capacitación a la vinculación y de la vinculación a oportunidades reales de venta y crecimiento, abriendo una puerta para que nuestras empresas encuentren nuevos clientes y mercados”, mencionó Serna. </w:t>
      </w:r>
    </w:p>
    <w:p w14:paraId="421B8E3C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362C647F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La llegada de Fábrica de Negocio a Nuevo León busca que la vinculación empresarial pueda convertirse en resultados concretos para las empresas participantes.</w:t>
      </w:r>
    </w:p>
    <w:p w14:paraId="601827AA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19B68232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Un ejemplo es </w:t>
      </w:r>
      <w:proofErr w:type="spellStart"/>
      <w:r w:rsidRPr="00206523">
        <w:rPr>
          <w:rFonts w:ascii="Arial" w:hAnsi="Arial" w:cs="Arial"/>
          <w:sz w:val="28"/>
          <w:szCs w:val="28"/>
        </w:rPr>
        <w:t>Caprilac</w:t>
      </w:r>
      <w:proofErr w:type="spellEnd"/>
      <w:r w:rsidRPr="00206523">
        <w:rPr>
          <w:rFonts w:ascii="Arial" w:hAnsi="Arial" w:cs="Arial"/>
          <w:sz w:val="28"/>
          <w:szCs w:val="28"/>
        </w:rPr>
        <w:t>, PyME dedicada a la producción de leche de cabra que, después de cuatro años de colaboración con GS1 México y de participar en distintos encuentros empresariales, logró llevar sus productos a 300 puntos de venta en el país.</w:t>
      </w:r>
    </w:p>
    <w:p w14:paraId="09AD7F0D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5FEFC2C1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“Estos encuentros nos ayudaron a proyectar nuestro negocio de manera acelerada en diferentes mercados. Son una plataforma ideal para entablar una conversación directa con potenciales compradores y presentarles de viva voz los diferenciadores de nuestro producto”, señaló José Juan Reyes, director general de </w:t>
      </w:r>
      <w:proofErr w:type="spellStart"/>
      <w:r w:rsidRPr="00206523">
        <w:rPr>
          <w:rFonts w:ascii="Arial" w:hAnsi="Arial" w:cs="Arial"/>
          <w:sz w:val="28"/>
          <w:szCs w:val="28"/>
        </w:rPr>
        <w:t>Caprilac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. </w:t>
      </w:r>
    </w:p>
    <w:p w14:paraId="0C0F4653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41099A52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lastRenderedPageBreak/>
        <w:t xml:space="preserve">Otro caso es </w:t>
      </w:r>
      <w:proofErr w:type="spellStart"/>
      <w:r w:rsidRPr="00206523">
        <w:rPr>
          <w:rFonts w:ascii="Arial" w:hAnsi="Arial" w:cs="Arial"/>
          <w:sz w:val="28"/>
          <w:szCs w:val="28"/>
        </w:rPr>
        <w:t>Miraestels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 Foods, empresa que comercializa 4Buddies, una línea de snacks saludables. Después de participar en foros de GS1 México, la marca amplió su mercado y actualmente tiene presencia en 40 estados de Estados Unidos. </w:t>
      </w:r>
    </w:p>
    <w:p w14:paraId="28721029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3AE2BC9A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Nuevo León cuenta con más de 211 mil establecimientos, de los cuales 99.4 por ciento son </w:t>
      </w:r>
      <w:proofErr w:type="spellStart"/>
      <w:r w:rsidRPr="00206523">
        <w:rPr>
          <w:rFonts w:ascii="Arial" w:hAnsi="Arial" w:cs="Arial"/>
          <w:sz w:val="28"/>
          <w:szCs w:val="28"/>
        </w:rPr>
        <w:t>mipymes</w:t>
      </w:r>
      <w:proofErr w:type="spellEnd"/>
      <w:r w:rsidRPr="00206523">
        <w:rPr>
          <w:rFonts w:ascii="Arial" w:hAnsi="Arial" w:cs="Arial"/>
          <w:sz w:val="28"/>
          <w:szCs w:val="28"/>
        </w:rPr>
        <w:t xml:space="preserve">, por lo que fortalecer su capacidad para integrarse a nuevos canales comerciales representa una de las oportunidades para ampliar su mercado y generar crecimiento. </w:t>
      </w:r>
    </w:p>
    <w:p w14:paraId="276A3344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303D90F2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Además de las mesas de negociación, Fábrica de Negocio contempla 13 conferencias magistrales gratuitas sobre inteligencia artificial, transformación digital, marketing y adopción de estándares como códigos de barras y códigos 2D, además de espacios de networking.</w:t>
      </w:r>
    </w:p>
    <w:p w14:paraId="44EE5434" w14:textId="77777777" w:rsidR="00206523" w:rsidRPr="00206523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> </w:t>
      </w:r>
    </w:p>
    <w:p w14:paraId="4B70D62F" w14:textId="062122E4" w:rsidR="00061431" w:rsidRDefault="00206523" w:rsidP="00206523">
      <w:pPr>
        <w:jc w:val="both"/>
        <w:rPr>
          <w:rFonts w:ascii="Arial" w:hAnsi="Arial" w:cs="Arial"/>
          <w:sz w:val="28"/>
          <w:szCs w:val="28"/>
        </w:rPr>
      </w:pPr>
      <w:r w:rsidRPr="00206523">
        <w:rPr>
          <w:rFonts w:ascii="Arial" w:hAnsi="Arial" w:cs="Arial"/>
          <w:sz w:val="28"/>
          <w:szCs w:val="28"/>
        </w:rPr>
        <w:t xml:space="preserve">El programa concluirá con la conferencia “Crónicas de la adversidad: el deporte como escuela de vida”, impartida por el periodista y analista deportivo Alberto </w:t>
      </w:r>
      <w:proofErr w:type="spellStart"/>
      <w:r w:rsidRPr="00206523">
        <w:rPr>
          <w:rFonts w:ascii="Arial" w:hAnsi="Arial" w:cs="Arial"/>
          <w:sz w:val="28"/>
          <w:szCs w:val="28"/>
        </w:rPr>
        <w:t>Lati</w:t>
      </w:r>
      <w:proofErr w:type="spellEnd"/>
      <w:r w:rsidRPr="00206523">
        <w:rPr>
          <w:rFonts w:ascii="Arial" w:hAnsi="Arial" w:cs="Arial"/>
          <w:sz w:val="28"/>
          <w:szCs w:val="28"/>
        </w:rPr>
        <w:t>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06523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4142C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38EC19-D23C-4AA0-81CE-75C0E6BC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2026-10-06T20:18:00Z</dcterms:created>
  <dcterms:modified xsi:type="dcterms:W3CDTF">2026-10-06T21:30:00Z</dcterms:modified>
</cp:coreProperties>
</file>