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596" w:rsidRDefault="00A33825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6"/>
          <w:szCs w:val="26"/>
        </w:rPr>
        <w:t>CP/1268/2026</w:t>
      </w:r>
    </w:p>
    <w:p w:rsidR="008A3596" w:rsidRDefault="00A33825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 w:rsidRPr="0001129E">
        <w:rPr>
          <w:rFonts w:ascii="Arial" w:eastAsia="Arial" w:hAnsi="Arial" w:cs="Arial"/>
          <w:bCs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 xml:space="preserve"> de septiembre de 2026</w:t>
      </w:r>
    </w:p>
    <w:p w:rsidR="008A3596" w:rsidRDefault="008A3596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8A3596" w:rsidRPr="005014BC" w:rsidRDefault="00A33825" w:rsidP="005014BC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CRECEN 12.1% EXPORTACIONES DE VEHÍCULOS LIGEROS DE NUEVO LEÓN DURANTE AGOSTO</w:t>
      </w:r>
    </w:p>
    <w:p w:rsidR="005014BC" w:rsidRPr="005014BC" w:rsidRDefault="00A33825" w:rsidP="005014BC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  <w:bCs/>
          <w:i/>
          <w:iCs/>
          <w:szCs w:val="28"/>
        </w:rPr>
      </w:pPr>
      <w:r w:rsidRPr="005014BC">
        <w:rPr>
          <w:rFonts w:ascii="Arial" w:eastAsia="Arial" w:hAnsi="Arial" w:cs="Arial"/>
          <w:bCs/>
          <w:i/>
          <w:iCs/>
          <w:szCs w:val="28"/>
        </w:rPr>
        <w:t>En agosto, Nuevo León exportó 21,958 vehículos ligeros, 12.1% más que en el mismo mes de 2025.</w:t>
      </w:r>
    </w:p>
    <w:p w:rsidR="005014BC" w:rsidRPr="005014BC" w:rsidRDefault="00A33825" w:rsidP="005014BC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  <w:bCs/>
          <w:i/>
          <w:iCs/>
          <w:szCs w:val="28"/>
        </w:rPr>
      </w:pPr>
      <w:r w:rsidRPr="005014BC">
        <w:rPr>
          <w:rFonts w:ascii="Arial" w:eastAsia="Arial" w:hAnsi="Arial" w:cs="Arial"/>
          <w:bCs/>
          <w:i/>
          <w:iCs/>
          <w:szCs w:val="28"/>
        </w:rPr>
        <w:t>De enero a agosto se exportaron 156,944 unidades, el mayor volumen registrado para este periodo en la historia del estado.</w:t>
      </w:r>
    </w:p>
    <w:p w:rsidR="008A3596" w:rsidRDefault="00A33825" w:rsidP="005014BC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  <w:bCs/>
          <w:i/>
          <w:iCs/>
          <w:szCs w:val="28"/>
        </w:rPr>
      </w:pPr>
      <w:r w:rsidRPr="005014BC">
        <w:rPr>
          <w:rFonts w:ascii="Arial" w:eastAsia="Arial" w:hAnsi="Arial" w:cs="Arial"/>
          <w:bCs/>
          <w:i/>
          <w:iCs/>
          <w:szCs w:val="28"/>
        </w:rPr>
        <w:t>Estados Unidos se mantiene como el principal destino de los vehículos ligeros fabricados en Nuevo León, con 67.6% del total.</w:t>
      </w:r>
    </w:p>
    <w:p w:rsidR="005014BC" w:rsidRPr="005014BC" w:rsidRDefault="005014BC" w:rsidP="005014BC">
      <w:pPr>
        <w:pStyle w:val="Prrafodelista"/>
        <w:spacing w:before="240" w:after="240"/>
        <w:jc w:val="both"/>
        <w:rPr>
          <w:rFonts w:ascii="Arial" w:eastAsia="Arial" w:hAnsi="Arial" w:cs="Arial"/>
          <w:bCs/>
          <w:i/>
          <w:iCs/>
          <w:szCs w:val="28"/>
        </w:rPr>
      </w:pPr>
    </w:p>
    <w:p w:rsidR="005014BC" w:rsidRDefault="00A33825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  <w:bookmarkStart w:id="0" w:name="_GoBack"/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onterrey, Nuevo León</w:t>
      </w:r>
      <w:r>
        <w:rPr>
          <w:rFonts w:ascii="Arial" w:eastAsia="Arial" w:hAnsi="Arial" w:cs="Arial"/>
          <w:sz w:val="28"/>
          <w:szCs w:val="28"/>
        </w:rPr>
        <w:t>.-La industria automotriz de Nuevo León mantiene su dinamismo exportador, con la exportación de 21,958 vehículos ligeros durante agosto de 2026, un crecimiento de 12.1% respecto al mismo mes de 2025, informó la Secretaría de Economía d</w:t>
      </w:r>
      <w:r>
        <w:rPr>
          <w:rFonts w:ascii="Arial" w:eastAsia="Arial" w:hAnsi="Arial" w:cs="Arial"/>
          <w:sz w:val="28"/>
          <w:szCs w:val="28"/>
        </w:rPr>
        <w:t>el Gobierno del Estado.</w:t>
      </w:r>
    </w:p>
    <w:p w:rsidR="00BA749F" w:rsidRDefault="00BA749F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</w:p>
    <w:p w:rsidR="005014BC" w:rsidRDefault="00A33825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De acuerdo con cifras de INEGI analizadas por la dependencia estatal, este resultado supera ampliamente el comportamiento nacional, donde las exportaciones de vehículos ligeros crecieron 1.3% durante agosto.</w:t>
      </w:r>
    </w:p>
    <w:p w:rsidR="005014BC" w:rsidRDefault="005014BC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</w:p>
    <w:p w:rsidR="008A3596" w:rsidRDefault="00A33825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En el acumulado de e</w:t>
      </w:r>
      <w:r>
        <w:rPr>
          <w:rFonts w:ascii="Arial" w:eastAsia="Arial" w:hAnsi="Arial" w:cs="Arial"/>
          <w:sz w:val="28"/>
          <w:szCs w:val="28"/>
        </w:rPr>
        <w:t>nero a agosto de 2026, fueron exportados 156,944 vehículos ligeros fabricados en Nuevo León, lo que representa un incremento de 10.5% frente a las 141,990 unidades registradas durante el mismo periodo de 2025.</w:t>
      </w:r>
    </w:p>
    <w:p w:rsidR="005014BC" w:rsidRDefault="005014BC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</w:p>
    <w:p w:rsidR="005014BC" w:rsidRDefault="00A33825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La cifra constituye además el mayor volumen </w:t>
      </w:r>
      <w:r>
        <w:rPr>
          <w:rFonts w:ascii="Arial" w:eastAsia="Arial" w:hAnsi="Arial" w:cs="Arial"/>
          <w:sz w:val="28"/>
          <w:szCs w:val="28"/>
        </w:rPr>
        <w:t>de exportación de vehículos ligeros registrado para un periodo enero-agosto en la historia de Nuevo León.</w:t>
      </w:r>
    </w:p>
    <w:p w:rsidR="005014BC" w:rsidRDefault="005014BC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</w:p>
    <w:p w:rsidR="008A3596" w:rsidRDefault="00A33825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La Secretaria de Economía, Betsabé Rocha, destacó la fortaleza de la industria automotriz de Nuevo León y su capacidad para competir en los principales mercados internacionales.</w:t>
      </w:r>
    </w:p>
    <w:p w:rsidR="005014BC" w:rsidRDefault="005014BC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</w:p>
    <w:p w:rsidR="008A3596" w:rsidRDefault="00A33825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“Nuevo León sigue demostrando que somos un estado competitivo para la indust</w:t>
      </w:r>
      <w:r>
        <w:rPr>
          <w:rFonts w:ascii="Arial" w:eastAsia="Arial" w:hAnsi="Arial" w:cs="Arial"/>
          <w:sz w:val="28"/>
          <w:szCs w:val="28"/>
        </w:rPr>
        <w:t>ria automotriz y que tenemos una ubicación estratégica para facilitar las exportaciones, el mejor talento humano, la mejor seguridad y la infraestructura necesaria”, expresó Rocha.</w:t>
      </w:r>
    </w:p>
    <w:p w:rsidR="005014BC" w:rsidRDefault="005014BC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</w:p>
    <w:p w:rsidR="008A3596" w:rsidRDefault="00A33825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desempeño estatal contrasta con el comportamiento registrado a nivel n</w:t>
      </w:r>
      <w:r>
        <w:rPr>
          <w:rFonts w:ascii="Arial" w:eastAsia="Arial" w:hAnsi="Arial" w:cs="Arial"/>
          <w:sz w:val="28"/>
          <w:szCs w:val="28"/>
        </w:rPr>
        <w:t xml:space="preserve">acional. </w:t>
      </w:r>
    </w:p>
    <w:p w:rsidR="005014BC" w:rsidRDefault="005014BC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</w:p>
    <w:p w:rsidR="008A3596" w:rsidRDefault="00A33825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Mientras Nuevo León incrementó sus exportaciones acumuladas en 10.5%, en México se reportó una disminución de 0.1%, al pasar de 2,</w:t>
      </w:r>
      <w:r w:rsidR="005014BC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252,</w:t>
      </w:r>
      <w:r w:rsidR="005014BC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516 unidades entre enero y agosto de 2025 a 2,</w:t>
      </w:r>
      <w:r w:rsidR="005014BC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251,</w:t>
      </w:r>
      <w:r w:rsidR="005014BC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254 unidades en el mismo periodo de 2026.</w:t>
      </w:r>
    </w:p>
    <w:p w:rsidR="005014BC" w:rsidRDefault="005014BC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</w:p>
    <w:p w:rsidR="008A3596" w:rsidRDefault="00A33825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La integración c</w:t>
      </w:r>
      <w:r>
        <w:rPr>
          <w:rFonts w:ascii="Arial" w:eastAsia="Arial" w:hAnsi="Arial" w:cs="Arial"/>
          <w:sz w:val="28"/>
          <w:szCs w:val="28"/>
        </w:rPr>
        <w:t xml:space="preserve">omercial de Nuevo León con América del Norte continúa siendo determinante para el sector. 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5014BC" w:rsidRDefault="005014BC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</w:p>
    <w:p w:rsidR="008A3596" w:rsidRDefault="00A33825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Estados Unidos concentró 67.6% de las exportaciones de vehículos ligeros del estado, seguido por Canadá, con 7.0%; Colombia, con 5.5%; Polonia, con 3.2%; y Austral</w:t>
      </w:r>
      <w:r>
        <w:rPr>
          <w:rFonts w:ascii="Arial" w:eastAsia="Arial" w:hAnsi="Arial" w:cs="Arial"/>
          <w:sz w:val="28"/>
          <w:szCs w:val="28"/>
        </w:rPr>
        <w:t>ia, con 2.3%.</w:t>
      </w:r>
    </w:p>
    <w:p w:rsidR="005014BC" w:rsidRDefault="005014BC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</w:p>
    <w:p w:rsidR="008A3596" w:rsidRDefault="00A33825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dinamismo también se observa en la producción, pues entre enero y agosto de 2026 se fabricaron en Nuevo León 205,500 vehículos ligeros, el mayor volumen de producción registrado para ese periodo en la historia, con un crecimiento de 9.4%</w:t>
      </w:r>
      <w:r>
        <w:rPr>
          <w:rFonts w:ascii="Arial" w:eastAsia="Arial" w:hAnsi="Arial" w:cs="Arial"/>
          <w:sz w:val="28"/>
          <w:szCs w:val="28"/>
        </w:rPr>
        <w:t xml:space="preserve"> respecto a 2025.</w:t>
      </w:r>
    </w:p>
    <w:p w:rsidR="005014BC" w:rsidRDefault="005014BC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</w:p>
    <w:p w:rsidR="005014BC" w:rsidRDefault="00A33825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Tan solo durante agosto se produjeron 28,883 unidades, un incremento anual de 10.2%. En contraste, la producción nacional disminuyó 1.4% en agosto y 0.7% en el acumulado enero-agosto.</w:t>
      </w:r>
    </w:p>
    <w:p w:rsidR="005014BC" w:rsidRDefault="005014BC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</w:p>
    <w:p w:rsidR="008A3596" w:rsidRDefault="00A33825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La Secretaría de Economía resaltó que estos indica</w:t>
      </w:r>
      <w:r>
        <w:rPr>
          <w:rFonts w:ascii="Arial" w:eastAsia="Arial" w:hAnsi="Arial" w:cs="Arial"/>
          <w:sz w:val="28"/>
          <w:szCs w:val="28"/>
        </w:rPr>
        <w:t>dores refrendan el peso estratégico de la industria automotriz dentro de la manufactura de Nuevo León y su creciente participación en las cadenas productivas y comerciales internacionales.</w:t>
      </w:r>
    </w:p>
    <w:bookmarkEnd w:id="0"/>
    <w:p w:rsidR="008A3596" w:rsidRDefault="008A3596" w:rsidP="00BA749F">
      <w:pPr>
        <w:spacing w:before="240" w:after="240" w:line="276" w:lineRule="auto"/>
        <w:jc w:val="both"/>
        <w:rPr>
          <w:rFonts w:ascii="Arial" w:eastAsia="Arial" w:hAnsi="Arial" w:cs="Arial"/>
          <w:sz w:val="28"/>
          <w:szCs w:val="28"/>
        </w:rPr>
      </w:pPr>
    </w:p>
    <w:sectPr w:rsidR="008A3596">
      <w:headerReference w:type="default" r:id="rId8"/>
      <w:footerReference w:type="default" r:id="rId9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825" w:rsidRDefault="00A33825">
      <w:r>
        <w:separator/>
      </w:r>
    </w:p>
  </w:endnote>
  <w:endnote w:type="continuationSeparator" w:id="0">
    <w:p w:rsidR="00A33825" w:rsidRDefault="00A33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FD5B410-C1CC-47A6-87E4-4083A413F96D}"/>
    <w:embedBold r:id="rId2" w:fontKey="{C1FEEDF7-8ACF-470B-A937-D4A73EC18F6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28C27B3-AB9B-44C4-B431-4ABB74E3FE3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CE15F362-99C7-49EA-AABF-60AE660CEB3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596" w:rsidRDefault="00A3382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A3596" w:rsidRDefault="008A359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8A3596" w:rsidRDefault="008A359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825" w:rsidRDefault="00A33825">
      <w:r>
        <w:separator/>
      </w:r>
    </w:p>
  </w:footnote>
  <w:footnote w:type="continuationSeparator" w:id="0">
    <w:p w:rsidR="00A33825" w:rsidRDefault="00A33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596" w:rsidRDefault="00A3382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B0FE6"/>
    <w:multiLevelType w:val="hybridMultilevel"/>
    <w:tmpl w:val="4D6A38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596"/>
    <w:rsid w:val="0001129E"/>
    <w:rsid w:val="005014BC"/>
    <w:rsid w:val="008A3596"/>
    <w:rsid w:val="00A33825"/>
    <w:rsid w:val="00A864C9"/>
    <w:rsid w:val="00BA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9466A6-C302-40E0-B078-B4A14DFC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501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Guadalupe Rodriguez Flores</dc:creator>
  <cp:lastModifiedBy>Andrea Guadalupe Rodriguez Flores</cp:lastModifiedBy>
  <cp:revision>2</cp:revision>
  <dcterms:created xsi:type="dcterms:W3CDTF">2026-09-08T14:33:00Z</dcterms:created>
  <dcterms:modified xsi:type="dcterms:W3CDTF">2026-09-08T14:33:00Z</dcterms:modified>
</cp:coreProperties>
</file>