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02AEE2B" w:rsidR="009C0D7E" w:rsidRPr="004667B8" w:rsidRDefault="00003437" w:rsidP="009C0D7E">
      <w:pPr>
        <w:jc w:val="right"/>
        <w:rPr>
          <w:rFonts w:ascii="Arial" w:hAnsi="Arial" w:cs="Arial"/>
          <w:b/>
          <w:sz w:val="22"/>
          <w:lang w:val="es-ES"/>
        </w:rPr>
      </w:pPr>
      <w:r>
        <w:rPr>
          <w:rFonts w:ascii="Arial" w:hAnsi="Arial" w:cs="Arial"/>
          <w:b/>
          <w:sz w:val="22"/>
          <w:lang w:val="es-ES"/>
        </w:rPr>
        <w:t>CP/1239</w:t>
      </w:r>
      <w:r w:rsidR="007D065D">
        <w:rPr>
          <w:rFonts w:ascii="Arial" w:hAnsi="Arial" w:cs="Arial"/>
          <w:b/>
          <w:sz w:val="22"/>
          <w:lang w:val="es-ES"/>
        </w:rPr>
        <w:t>/2026</w:t>
      </w:r>
    </w:p>
    <w:p w14:paraId="3F7360A1" w14:textId="3C55B21E" w:rsidR="009C0D7E" w:rsidRDefault="00003437" w:rsidP="00E7224C">
      <w:pPr>
        <w:jc w:val="right"/>
        <w:rPr>
          <w:rFonts w:ascii="Arial" w:hAnsi="Arial" w:cs="Arial"/>
          <w:sz w:val="22"/>
          <w:lang w:val="es-ES"/>
        </w:rPr>
      </w:pPr>
      <w:r>
        <w:rPr>
          <w:rFonts w:ascii="Arial" w:hAnsi="Arial" w:cs="Arial"/>
          <w:sz w:val="22"/>
          <w:lang w:val="es-ES"/>
        </w:rPr>
        <w:t>2</w:t>
      </w:r>
      <w:r w:rsidR="006A4DCB">
        <w:rPr>
          <w:rFonts w:ascii="Arial" w:hAnsi="Arial" w:cs="Arial"/>
          <w:sz w:val="22"/>
          <w:lang w:val="es-ES"/>
        </w:rPr>
        <w:t xml:space="preserve"> </w:t>
      </w:r>
      <w:r w:rsidR="00393782">
        <w:rPr>
          <w:rFonts w:ascii="Arial" w:hAnsi="Arial" w:cs="Arial"/>
          <w:sz w:val="22"/>
          <w:lang w:val="es-ES"/>
        </w:rPr>
        <w:t>de 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1B4AB1E0" w14:textId="77777777" w:rsidR="00003437" w:rsidRPr="00003437" w:rsidRDefault="00003437" w:rsidP="00003437">
      <w:pPr>
        <w:jc w:val="center"/>
        <w:rPr>
          <w:rFonts w:ascii="Arial" w:hAnsi="Arial" w:cs="Arial"/>
          <w:b/>
          <w:sz w:val="28"/>
          <w:szCs w:val="28"/>
        </w:rPr>
      </w:pPr>
      <w:bookmarkStart w:id="0" w:name="_GoBack"/>
      <w:bookmarkEnd w:id="0"/>
      <w:r w:rsidRPr="00003437">
        <w:rPr>
          <w:rFonts w:ascii="Arial" w:hAnsi="Arial" w:cs="Arial"/>
          <w:b/>
          <w:sz w:val="28"/>
          <w:szCs w:val="28"/>
        </w:rPr>
        <w:t>CONECTARÁ NUEVO LEÓN A SUS PYMES CON GRANDES CADENAS COMERCIALES A TRAVÉS DE LA EXPO FÁBRICA DE NEGOCIO 2026</w:t>
      </w:r>
    </w:p>
    <w:p w14:paraId="2DAEB3EF" w14:textId="77777777" w:rsidR="000D39CB" w:rsidRDefault="000D39CB" w:rsidP="007F5780">
      <w:pPr>
        <w:jc w:val="center"/>
        <w:rPr>
          <w:rFonts w:ascii="Arial" w:hAnsi="Arial" w:cs="Arial"/>
          <w:b/>
          <w:sz w:val="28"/>
          <w:szCs w:val="28"/>
        </w:rPr>
      </w:pPr>
    </w:p>
    <w:p w14:paraId="4BCC94D1" w14:textId="2AA9F421" w:rsidR="0092409C" w:rsidRDefault="00003437" w:rsidP="00003437">
      <w:pPr>
        <w:pStyle w:val="Prrafodelista"/>
        <w:numPr>
          <w:ilvl w:val="0"/>
          <w:numId w:val="20"/>
        </w:numPr>
        <w:jc w:val="both"/>
        <w:rPr>
          <w:rFonts w:ascii="Arial" w:hAnsi="Arial" w:cs="Arial"/>
          <w:i/>
        </w:rPr>
      </w:pPr>
      <w:r w:rsidRPr="00003437">
        <w:rPr>
          <w:rFonts w:ascii="Arial" w:hAnsi="Arial" w:cs="Arial"/>
          <w:i/>
        </w:rPr>
        <w:t>La Secretaría de Economía colabora con GS1 México para realizar este evento por primera vez en Nuevo León.</w:t>
      </w:r>
    </w:p>
    <w:p w14:paraId="41A0EEE4" w14:textId="20BA669D" w:rsidR="00003437" w:rsidRDefault="00003437" w:rsidP="00003437">
      <w:pPr>
        <w:pStyle w:val="Prrafodelista"/>
        <w:numPr>
          <w:ilvl w:val="0"/>
          <w:numId w:val="20"/>
        </w:numPr>
        <w:jc w:val="both"/>
        <w:rPr>
          <w:rFonts w:ascii="Arial" w:hAnsi="Arial" w:cs="Arial"/>
          <w:i/>
        </w:rPr>
      </w:pPr>
      <w:r w:rsidRPr="00003437">
        <w:rPr>
          <w:rFonts w:ascii="Arial" w:hAnsi="Arial" w:cs="Arial"/>
          <w:i/>
        </w:rPr>
        <w:t>Más de 20 cadenas comerciales nacionales, regionales e internacionales participarán en mesas de negociación directa con emprendedores y pymes.</w:t>
      </w:r>
    </w:p>
    <w:p w14:paraId="4E066F35" w14:textId="77777777" w:rsidR="00003437" w:rsidRPr="00003437" w:rsidRDefault="00003437" w:rsidP="00003437">
      <w:pPr>
        <w:pStyle w:val="Prrafodelista"/>
        <w:numPr>
          <w:ilvl w:val="0"/>
          <w:numId w:val="20"/>
        </w:numPr>
        <w:rPr>
          <w:rFonts w:ascii="Arial" w:hAnsi="Arial" w:cs="Arial"/>
          <w:i/>
        </w:rPr>
      </w:pPr>
      <w:r w:rsidRPr="00003437">
        <w:rPr>
          <w:rFonts w:ascii="Arial" w:hAnsi="Arial" w:cs="Arial"/>
          <w:i/>
        </w:rPr>
        <w:t>El encuentro se realizará el 6 y 7 de octubre en Parque Fundidora y ofrecerá capacitación, vinculación y soluciones para profesionalizar a las empresas.</w:t>
      </w:r>
    </w:p>
    <w:p w14:paraId="29FF594C" w14:textId="77777777" w:rsidR="00003437" w:rsidRPr="00003437" w:rsidRDefault="00003437" w:rsidP="00003437">
      <w:pPr>
        <w:pStyle w:val="Prrafodelista"/>
        <w:jc w:val="both"/>
        <w:rPr>
          <w:rFonts w:ascii="Arial" w:hAnsi="Arial" w:cs="Arial"/>
          <w:i/>
        </w:rPr>
      </w:pPr>
    </w:p>
    <w:p w14:paraId="55075F91" w14:textId="77777777" w:rsidR="00003437" w:rsidRDefault="00003437" w:rsidP="000D39CB">
      <w:pPr>
        <w:jc w:val="both"/>
        <w:rPr>
          <w:rFonts w:ascii="Arial" w:hAnsi="Arial" w:cs="Arial"/>
          <w:b/>
          <w:sz w:val="28"/>
          <w:szCs w:val="28"/>
        </w:rPr>
      </w:pPr>
    </w:p>
    <w:p w14:paraId="0DA1B1AF" w14:textId="77777777" w:rsidR="00003437" w:rsidRPr="00003437" w:rsidRDefault="0092409C" w:rsidP="00003437">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003437" w:rsidRPr="00003437">
        <w:rPr>
          <w:rFonts w:ascii="Arial" w:hAnsi="Arial" w:cs="Arial"/>
          <w:sz w:val="28"/>
          <w:szCs w:val="28"/>
        </w:rPr>
        <w:t>Con el objetivo de generar oportunidades reales para que las pequeñas y medianas empresas puedan crecer y convertirse en proveedoras de grandes cadenas comerciales, el Gobierno del Estado, a través de la Secretaría de Economía, en conjunto con GS1 México, realizará por primera vez en el estado de Nuevo León el evento Fábrica de Negocio 2026, los días 6 y 7 de octubre en Parque Fundidora.</w:t>
      </w:r>
    </w:p>
    <w:p w14:paraId="0F2A30FD"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60A6060B"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El encuentro se realizará el 6 y 7 de octubre, de 8:30 a 14:00 horas, en la Nave Lewis- ala Acero de Parque Fundidora, donde los empresarios podrán presentar sus productos ante cadenas como Del Sol, HEB, La Comer, OXXO, Soriana, </w:t>
      </w:r>
      <w:proofErr w:type="spellStart"/>
      <w:r w:rsidRPr="00003437">
        <w:rPr>
          <w:rFonts w:ascii="Arial" w:hAnsi="Arial" w:cs="Arial"/>
          <w:sz w:val="28"/>
          <w:szCs w:val="28"/>
        </w:rPr>
        <w:t>Super</w:t>
      </w:r>
      <w:proofErr w:type="spellEnd"/>
      <w:r w:rsidRPr="00003437">
        <w:rPr>
          <w:rFonts w:ascii="Arial" w:hAnsi="Arial" w:cs="Arial"/>
          <w:sz w:val="28"/>
          <w:szCs w:val="28"/>
        </w:rPr>
        <w:t xml:space="preserve"> Naturista, </w:t>
      </w:r>
      <w:proofErr w:type="spellStart"/>
      <w:r w:rsidRPr="00003437">
        <w:rPr>
          <w:rFonts w:ascii="Arial" w:hAnsi="Arial" w:cs="Arial"/>
          <w:sz w:val="28"/>
          <w:szCs w:val="28"/>
        </w:rPr>
        <w:t>FullFarma</w:t>
      </w:r>
      <w:proofErr w:type="spellEnd"/>
      <w:r w:rsidRPr="00003437">
        <w:rPr>
          <w:rFonts w:ascii="Arial" w:hAnsi="Arial" w:cs="Arial"/>
          <w:sz w:val="28"/>
          <w:szCs w:val="28"/>
        </w:rPr>
        <w:t xml:space="preserve">, </w:t>
      </w:r>
      <w:proofErr w:type="spellStart"/>
      <w:r w:rsidRPr="00003437">
        <w:rPr>
          <w:rFonts w:ascii="Arial" w:hAnsi="Arial" w:cs="Arial"/>
          <w:sz w:val="28"/>
          <w:szCs w:val="28"/>
        </w:rPr>
        <w:t>Woolworth</w:t>
      </w:r>
      <w:proofErr w:type="spellEnd"/>
      <w:r w:rsidRPr="00003437">
        <w:rPr>
          <w:rFonts w:ascii="Arial" w:hAnsi="Arial" w:cs="Arial"/>
          <w:sz w:val="28"/>
          <w:szCs w:val="28"/>
        </w:rPr>
        <w:t>, entre otros.</w:t>
      </w:r>
    </w:p>
    <w:p w14:paraId="5C42AD4F"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04FF9D53"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La Secretaria de Economía de Nuevo León, </w:t>
      </w:r>
      <w:proofErr w:type="spellStart"/>
      <w:r w:rsidRPr="00003437">
        <w:rPr>
          <w:rFonts w:ascii="Arial" w:hAnsi="Arial" w:cs="Arial"/>
          <w:sz w:val="28"/>
          <w:szCs w:val="28"/>
        </w:rPr>
        <w:t>Betsabé</w:t>
      </w:r>
      <w:proofErr w:type="spellEnd"/>
      <w:r w:rsidRPr="00003437">
        <w:rPr>
          <w:rFonts w:ascii="Arial" w:hAnsi="Arial" w:cs="Arial"/>
          <w:sz w:val="28"/>
          <w:szCs w:val="28"/>
        </w:rPr>
        <w:t xml:space="preserve"> Rocha Nieto, destacó que uno de los objetivos centrales de la política económica del Estado es acompañar a las pequeñas y medianas empresas para </w:t>
      </w:r>
      <w:r w:rsidRPr="00003437">
        <w:rPr>
          <w:rFonts w:ascii="Arial" w:hAnsi="Arial" w:cs="Arial"/>
          <w:sz w:val="28"/>
          <w:szCs w:val="28"/>
        </w:rPr>
        <w:lastRenderedPageBreak/>
        <w:t>que puedan profesionalizar sus operaciones, incrementar su competitividad y acceder a oportunidades concretas de negocio.</w:t>
      </w:r>
    </w:p>
    <w:p w14:paraId="5D4322A9"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73959F5C"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“En Nuevo León nos interesa que nuestras pymes crezcan y encuentren oportunidades reales para hacer negocio”, dijo la Secretaria.</w:t>
      </w:r>
    </w:p>
    <w:p w14:paraId="4E0F70D3"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416837C7"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“Por eso además de promover e impulsar el emprendimiento, también las acompañamos para que se profesionalicen, cumplan con los requerimientos que demanda el mercado y estén preparadas para convertirse en proveedoras de las grandes cadenas comerciales”, añadió Rocha.</w:t>
      </w:r>
    </w:p>
    <w:p w14:paraId="5630A110"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229FBF80"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Por primera vez, Nuevo León será sede de Fábrica de Negocio, considerada la incubadora de </w:t>
      </w:r>
      <w:proofErr w:type="spellStart"/>
      <w:r w:rsidRPr="00003437">
        <w:rPr>
          <w:rFonts w:ascii="Arial" w:hAnsi="Arial" w:cs="Arial"/>
          <w:sz w:val="28"/>
          <w:szCs w:val="28"/>
        </w:rPr>
        <w:t>retail</w:t>
      </w:r>
      <w:proofErr w:type="spellEnd"/>
      <w:r w:rsidRPr="00003437">
        <w:rPr>
          <w:rFonts w:ascii="Arial" w:hAnsi="Arial" w:cs="Arial"/>
          <w:sz w:val="28"/>
          <w:szCs w:val="28"/>
        </w:rPr>
        <w:t xml:space="preserve"> más grande de Latinoamérica, que normalmente se realiza año con año en CDMX, ahora está ampliando su alcance hacia empresas provenientes de Chihuahua, Baja California, Durango, Sonora, Tamaulipas, San Luis Potosí y Coahuila.</w:t>
      </w:r>
    </w:p>
    <w:p w14:paraId="65825F6C"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5593AED7"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La realización del encuentro adquiere especial relevancia por el peso de las micro, pequeñas y medianas empresas en la economía estatal.</w:t>
      </w:r>
    </w:p>
    <w:p w14:paraId="1DA74A92"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35E47C0F"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Nuevo León cuenta con un ecosistema de más de 211,349 establecimientos. Las </w:t>
      </w:r>
      <w:proofErr w:type="spellStart"/>
      <w:r w:rsidRPr="00003437">
        <w:rPr>
          <w:rFonts w:ascii="Arial" w:hAnsi="Arial" w:cs="Arial"/>
          <w:sz w:val="28"/>
          <w:szCs w:val="28"/>
        </w:rPr>
        <w:t>mipymes</w:t>
      </w:r>
      <w:proofErr w:type="spellEnd"/>
      <w:r w:rsidRPr="00003437">
        <w:rPr>
          <w:rFonts w:ascii="Arial" w:hAnsi="Arial" w:cs="Arial"/>
          <w:sz w:val="28"/>
          <w:szCs w:val="28"/>
        </w:rPr>
        <w:t xml:space="preserve"> representan el 99.4% de las unidades económicas del estado.</w:t>
      </w:r>
    </w:p>
    <w:p w14:paraId="19782E0F"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328BAA6D"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Además, el estado contribuye con el 8.1% del PIB nacional y el 12.7% del PIB manufacturero del país.</w:t>
      </w:r>
    </w:p>
    <w:p w14:paraId="3315DB2F"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68866DC4"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Uno de los principales componentes de Fábrica de Negocio serán las más de 800 citas de negocio disponibles en las mesas de negociación directa, en las que las empresas participantes podrán presentar sus productos y establecer contacto con potenciales compradores.</w:t>
      </w:r>
    </w:p>
    <w:p w14:paraId="082DF44A"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66016690"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lastRenderedPageBreak/>
        <w:t xml:space="preserve">Alejandro Trejo Rivera, director de Vinculación, Desarrollo de Mercado y Asociados de GS1 México, informó que participarán más de 20 cadenas comerciales nacionales, regionales e internacionales de formatos como </w:t>
      </w:r>
      <w:proofErr w:type="spellStart"/>
      <w:r w:rsidRPr="00003437">
        <w:rPr>
          <w:rFonts w:ascii="Arial" w:hAnsi="Arial" w:cs="Arial"/>
          <w:sz w:val="28"/>
          <w:szCs w:val="28"/>
        </w:rPr>
        <w:t>retail</w:t>
      </w:r>
      <w:proofErr w:type="spellEnd"/>
      <w:r w:rsidRPr="00003437">
        <w:rPr>
          <w:rFonts w:ascii="Arial" w:hAnsi="Arial" w:cs="Arial"/>
          <w:sz w:val="28"/>
          <w:szCs w:val="28"/>
        </w:rPr>
        <w:t xml:space="preserve">, autoservicio, farmacias, tiendas departamentales, </w:t>
      </w:r>
      <w:proofErr w:type="spellStart"/>
      <w:r w:rsidRPr="00003437">
        <w:rPr>
          <w:rFonts w:ascii="Arial" w:hAnsi="Arial" w:cs="Arial"/>
          <w:sz w:val="28"/>
          <w:szCs w:val="28"/>
        </w:rPr>
        <w:t>marketplaces</w:t>
      </w:r>
      <w:proofErr w:type="spellEnd"/>
      <w:r w:rsidRPr="00003437">
        <w:rPr>
          <w:rFonts w:ascii="Arial" w:hAnsi="Arial" w:cs="Arial"/>
          <w:sz w:val="28"/>
          <w:szCs w:val="28"/>
        </w:rPr>
        <w:t xml:space="preserve"> y establecimientos especializados.</w:t>
      </w:r>
    </w:p>
    <w:p w14:paraId="5EC89E8B"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51771A7A"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“Contaremos con la participación de más de 20 cadenas comerciales nacionales, regionales e internacionales de diversos formatos como </w:t>
      </w:r>
      <w:proofErr w:type="spellStart"/>
      <w:r w:rsidRPr="00003437">
        <w:rPr>
          <w:rFonts w:ascii="Arial" w:hAnsi="Arial" w:cs="Arial"/>
          <w:sz w:val="28"/>
          <w:szCs w:val="28"/>
        </w:rPr>
        <w:t>retail</w:t>
      </w:r>
      <w:proofErr w:type="spellEnd"/>
      <w:r w:rsidRPr="00003437">
        <w:rPr>
          <w:rFonts w:ascii="Arial" w:hAnsi="Arial" w:cs="Arial"/>
          <w:sz w:val="28"/>
          <w:szCs w:val="28"/>
        </w:rPr>
        <w:t xml:space="preserve">, autoservicio, farmacias, tiendas departamentales, </w:t>
      </w:r>
      <w:proofErr w:type="spellStart"/>
      <w:r w:rsidRPr="00003437">
        <w:rPr>
          <w:rFonts w:ascii="Arial" w:hAnsi="Arial" w:cs="Arial"/>
          <w:sz w:val="28"/>
          <w:szCs w:val="28"/>
        </w:rPr>
        <w:t>marketplaces</w:t>
      </w:r>
      <w:proofErr w:type="spellEnd"/>
      <w:r w:rsidRPr="00003437">
        <w:rPr>
          <w:rFonts w:ascii="Arial" w:hAnsi="Arial" w:cs="Arial"/>
          <w:sz w:val="28"/>
          <w:szCs w:val="28"/>
        </w:rPr>
        <w:t xml:space="preserve"> y establecimientos especializados”, señaló Trejo Rivera.</w:t>
      </w:r>
    </w:p>
    <w:p w14:paraId="613FAE4F"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630EED6E"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Bajo el concepto “Fábrica de Negocio, Más Cerca de Ti”, el encuentro complementará la vinculación comercial con capacitación especializada gratuita en temas como inteligencia artificial, transformación digital y estrategias para competir en mercados cada vez más globalizados y diversificados.</w:t>
      </w:r>
    </w:p>
    <w:p w14:paraId="4EB781E8"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70FF7F2A"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También se ofrecerán soluciones orientadas a la profesionalización de las empresas, mediante la adopción de estándares internacionales, códigos de barras, códigos 2D y herramientas tecnológicas para mejorar inventarios, logística, trazabilidad, procesos y la experiencia de los consumidores. A ello se sumarán espacios de </w:t>
      </w:r>
      <w:proofErr w:type="spellStart"/>
      <w:r w:rsidRPr="00003437">
        <w:rPr>
          <w:rFonts w:ascii="Arial" w:hAnsi="Arial" w:cs="Arial"/>
          <w:sz w:val="28"/>
          <w:szCs w:val="28"/>
        </w:rPr>
        <w:t>networking</w:t>
      </w:r>
      <w:proofErr w:type="spellEnd"/>
      <w:r w:rsidRPr="00003437">
        <w:rPr>
          <w:rFonts w:ascii="Arial" w:hAnsi="Arial" w:cs="Arial"/>
          <w:sz w:val="28"/>
          <w:szCs w:val="28"/>
        </w:rPr>
        <w:t xml:space="preserve"> con asociaciones, organismos y aliados estratégicos.</w:t>
      </w:r>
    </w:p>
    <w:p w14:paraId="14BE5EF4"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664D714F"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“Queremos que los empresarios encuentren en un solo lugar todo lo necesario para comercializar sus productos en diversos puntos de venta físicos y anaqueles digitales”, afirmó el representante de GS1 México.</w:t>
      </w:r>
    </w:p>
    <w:p w14:paraId="4400C628"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6CBEB9EE"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El programa cerrará con la conferencia magistral “Crónicas de la adversidad: el deporte como escuela de vida”, impartida por el periodista y analista deportivo Alberto </w:t>
      </w:r>
      <w:proofErr w:type="spellStart"/>
      <w:r w:rsidRPr="00003437">
        <w:rPr>
          <w:rFonts w:ascii="Arial" w:hAnsi="Arial" w:cs="Arial"/>
          <w:sz w:val="28"/>
          <w:szCs w:val="28"/>
        </w:rPr>
        <w:t>Lati</w:t>
      </w:r>
      <w:proofErr w:type="spellEnd"/>
      <w:r w:rsidRPr="00003437">
        <w:rPr>
          <w:rFonts w:ascii="Arial" w:hAnsi="Arial" w:cs="Arial"/>
          <w:sz w:val="28"/>
          <w:szCs w:val="28"/>
        </w:rPr>
        <w:t>, enfocada en los retos, la resiliencia y la capacidad de transformar la adversidad en oportunidades de aprendizaje y crecimiento.</w:t>
      </w:r>
    </w:p>
    <w:p w14:paraId="6BEFD1A6"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lastRenderedPageBreak/>
        <w:t xml:space="preserve"> </w:t>
      </w:r>
    </w:p>
    <w:p w14:paraId="6A4AC69D"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“Con este evento buscamos que los emprendedores y </w:t>
      </w:r>
      <w:proofErr w:type="spellStart"/>
      <w:r w:rsidRPr="00003437">
        <w:rPr>
          <w:rFonts w:ascii="Arial" w:hAnsi="Arial" w:cs="Arial"/>
          <w:sz w:val="28"/>
          <w:szCs w:val="28"/>
        </w:rPr>
        <w:t>mipymes</w:t>
      </w:r>
      <w:proofErr w:type="spellEnd"/>
      <w:r w:rsidRPr="00003437">
        <w:rPr>
          <w:rFonts w:ascii="Arial" w:hAnsi="Arial" w:cs="Arial"/>
          <w:sz w:val="28"/>
          <w:szCs w:val="28"/>
        </w:rPr>
        <w:t xml:space="preserve"> de la región norte, así como nuestros 2,738 asociados en Nuevo León, construyan conexiones de valor y transformen las posibilidades en negocios concretos y sostenibles. Estamos convencidos de que cuando una empresa prospera se generan más empleos, se impulsa la innovación y se fortalece la economía regional”, agregó Alejandro Trejo.</w:t>
      </w:r>
    </w:p>
    <w:p w14:paraId="51B251DF" w14:textId="77777777" w:rsidR="00003437" w:rsidRPr="00003437" w:rsidRDefault="00003437" w:rsidP="00003437">
      <w:pPr>
        <w:jc w:val="both"/>
        <w:rPr>
          <w:rFonts w:ascii="Arial" w:hAnsi="Arial" w:cs="Arial"/>
          <w:sz w:val="28"/>
          <w:szCs w:val="28"/>
        </w:rPr>
      </w:pPr>
      <w:r w:rsidRPr="00003437">
        <w:rPr>
          <w:rFonts w:ascii="Arial" w:hAnsi="Arial" w:cs="Arial"/>
          <w:sz w:val="28"/>
          <w:szCs w:val="28"/>
        </w:rPr>
        <w:t xml:space="preserve"> </w:t>
      </w:r>
    </w:p>
    <w:p w14:paraId="10DD2A39" w14:textId="40FBB3E0" w:rsidR="0092409C" w:rsidRDefault="00003437" w:rsidP="00003437">
      <w:pPr>
        <w:jc w:val="both"/>
        <w:rPr>
          <w:rFonts w:ascii="Arial" w:hAnsi="Arial" w:cs="Arial"/>
          <w:sz w:val="28"/>
          <w:szCs w:val="28"/>
        </w:rPr>
      </w:pPr>
      <w:r w:rsidRPr="00003437">
        <w:rPr>
          <w:rFonts w:ascii="Arial" w:hAnsi="Arial" w:cs="Arial"/>
          <w:sz w:val="28"/>
          <w:szCs w:val="28"/>
        </w:rPr>
        <w:t>Esta colaboración permite brindar el acompañamiento necesario a las pymes, para más negocios locales se profesionalicen, amplíen sus canales de venta y encuentren oportunidades para convertirse en proveedores de grandes cadenas comerciales, generando mayor crecimiento económico y empleo en el estado.</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A2590" w14:textId="77777777" w:rsidR="00CE7AFA" w:rsidRDefault="00CE7AFA" w:rsidP="00E83348">
      <w:r>
        <w:separator/>
      </w:r>
    </w:p>
  </w:endnote>
  <w:endnote w:type="continuationSeparator" w:id="0">
    <w:p w14:paraId="4A07D79D" w14:textId="77777777" w:rsidR="00CE7AFA" w:rsidRDefault="00CE7AFA"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BF75F" w14:textId="77777777" w:rsidR="00CE7AFA" w:rsidRDefault="00CE7AFA" w:rsidP="00E83348">
      <w:r>
        <w:separator/>
      </w:r>
    </w:p>
  </w:footnote>
  <w:footnote w:type="continuationSeparator" w:id="0">
    <w:p w14:paraId="2A3D0DBC" w14:textId="77777777" w:rsidR="00CE7AFA" w:rsidRDefault="00CE7AFA"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E92FB6"/>
    <w:multiLevelType w:val="hybridMultilevel"/>
    <w:tmpl w:val="3D765F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3437"/>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93782"/>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E7AFA"/>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1C634-92B3-40B4-9FCD-AAB7E4AD5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835</Words>
  <Characters>4597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2026-09-02T22:23:00Z</dcterms:created>
  <dcterms:modified xsi:type="dcterms:W3CDTF">2026-09-02T22:23:00Z</dcterms:modified>
</cp:coreProperties>
</file>