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1044E" w14:textId="77777777" w:rsidR="005730A6" w:rsidRDefault="005730A6">
      <w:pPr>
        <w:jc w:val="right"/>
        <w:rPr>
          <w:rFonts w:ascii="Arial" w:eastAsia="Arial" w:hAnsi="Arial" w:cs="Arial"/>
          <w:sz w:val="22"/>
          <w:szCs w:val="22"/>
        </w:rPr>
      </w:pPr>
      <w:bookmarkStart w:id="0" w:name="_GoBack"/>
      <w:bookmarkEnd w:id="0"/>
    </w:p>
    <w:p w14:paraId="57B9DB2F" w14:textId="3E2E14A8" w:rsidR="00137645" w:rsidRDefault="00137645">
      <w:pPr>
        <w:pStyle w:val="s5"/>
        <w:spacing w:before="0" w:beforeAutospacing="0" w:after="0" w:afterAutospacing="0"/>
        <w:jc w:val="right"/>
        <w:rPr>
          <w:rFonts w:ascii="Arial" w:hAnsi="Arial" w:cs="Arial"/>
          <w:b/>
          <w:bCs/>
          <w:color w:val="000000"/>
          <w:sz w:val="17"/>
          <w:szCs w:val="17"/>
        </w:rPr>
      </w:pPr>
      <w:r>
        <w:rPr>
          <w:rStyle w:val="bumpedfont15"/>
          <w:rFonts w:ascii="Arial" w:hAnsi="Arial" w:cs="Arial"/>
          <w:b/>
          <w:bCs/>
          <w:color w:val="000000"/>
          <w:sz w:val="26"/>
          <w:szCs w:val="26"/>
        </w:rPr>
        <w:t>CP/1113/2026</w:t>
      </w:r>
    </w:p>
    <w:p w14:paraId="101A915D" w14:textId="77777777" w:rsidR="00137645" w:rsidRDefault="00137645">
      <w:pPr>
        <w:pStyle w:val="s7"/>
        <w:spacing w:before="0" w:beforeAutospacing="0" w:after="0" w:afterAutospacing="0"/>
        <w:jc w:val="right"/>
        <w:rPr>
          <w:rFonts w:ascii="Arial" w:hAnsi="Arial" w:cs="Arial"/>
          <w:color w:val="000000"/>
          <w:sz w:val="17"/>
          <w:szCs w:val="17"/>
        </w:rPr>
      </w:pPr>
      <w:r>
        <w:rPr>
          <w:rStyle w:val="bumpedfont15"/>
          <w:rFonts w:ascii="Arial" w:hAnsi="Arial" w:cs="Arial"/>
          <w:color w:val="000000"/>
          <w:sz w:val="26"/>
          <w:szCs w:val="26"/>
        </w:rPr>
        <w:t>11 de agosto de 2026</w:t>
      </w:r>
    </w:p>
    <w:p w14:paraId="05AD5DC8" w14:textId="77777777" w:rsidR="005730A6" w:rsidRDefault="005730A6">
      <w:pPr>
        <w:jc w:val="right"/>
        <w:rPr>
          <w:rFonts w:ascii="Arial" w:eastAsia="Arial" w:hAnsi="Arial" w:cs="Arial"/>
          <w:sz w:val="22"/>
          <w:szCs w:val="22"/>
        </w:rPr>
      </w:pPr>
    </w:p>
    <w:p w14:paraId="66F385C4" w14:textId="77777777" w:rsidR="005730A6" w:rsidRDefault="005730A6">
      <w:pPr>
        <w:jc w:val="center"/>
        <w:rPr>
          <w:rFonts w:ascii="Arial" w:eastAsia="Arial" w:hAnsi="Arial" w:cs="Arial"/>
          <w:sz w:val="22"/>
          <w:szCs w:val="22"/>
        </w:rPr>
      </w:pPr>
    </w:p>
    <w:p w14:paraId="275F8E51" w14:textId="77777777" w:rsidR="005730A6" w:rsidRDefault="00364082">
      <w:pPr>
        <w:jc w:val="center"/>
        <w:rPr>
          <w:rFonts w:ascii="Arial" w:eastAsia="Arial" w:hAnsi="Arial" w:cs="Arial"/>
          <w:b/>
          <w:bCs/>
        </w:rPr>
      </w:pPr>
      <w:r>
        <w:rPr>
          <w:rFonts w:ascii="Arial" w:eastAsia="Arial" w:hAnsi="Arial" w:cs="Arial"/>
          <w:b/>
          <w:bCs/>
        </w:rPr>
        <w:t>ES 2026 EL AÑO MANUFACTURERO PARA NUEVO LEÓN: 2 DE CADA 3 EMPLEOS GENERADOS SON DE ESTE SECTOR.- SECRETARÍA DE ECONOMÍA</w:t>
      </w:r>
    </w:p>
    <w:p w14:paraId="17E3724D" w14:textId="77777777" w:rsidR="005730A6" w:rsidRDefault="005730A6">
      <w:pPr>
        <w:jc w:val="both"/>
        <w:rPr>
          <w:rFonts w:ascii="Arial" w:eastAsia="Arial" w:hAnsi="Arial" w:cs="Arial"/>
          <w:i/>
          <w:iCs/>
        </w:rPr>
      </w:pPr>
    </w:p>
    <w:p w14:paraId="0BA4A248" w14:textId="77777777" w:rsidR="005730A6" w:rsidRDefault="00364082">
      <w:pPr>
        <w:numPr>
          <w:ilvl w:val="0"/>
          <w:numId w:val="1"/>
        </w:numPr>
        <w:pBdr>
          <w:top w:val="nil"/>
          <w:left w:val="nil"/>
          <w:bottom w:val="nil"/>
          <w:right w:val="nil"/>
          <w:between w:val="nil"/>
        </w:pBdr>
        <w:spacing w:line="276" w:lineRule="auto"/>
        <w:jc w:val="both"/>
        <w:rPr>
          <w:i/>
          <w:iCs/>
          <w:color w:val="000000"/>
          <w:sz w:val="22"/>
          <w:szCs w:val="22"/>
        </w:rPr>
      </w:pPr>
      <w:r>
        <w:rPr>
          <w:rFonts w:ascii="Arial" w:eastAsia="Arial" w:hAnsi="Arial" w:cs="Arial"/>
          <w:i/>
          <w:iCs/>
          <w:color w:val="000000"/>
          <w:sz w:val="22"/>
          <w:szCs w:val="22"/>
        </w:rPr>
        <w:t>Nuevo León ocupa el primer lugar nacional en generación de empleo manufacturero, con más del doble de nuevos empleos que Jalisco.</w:t>
      </w:r>
    </w:p>
    <w:p w14:paraId="45F2615F" w14:textId="77777777" w:rsidR="005730A6" w:rsidRDefault="00364082">
      <w:pPr>
        <w:numPr>
          <w:ilvl w:val="0"/>
          <w:numId w:val="1"/>
        </w:numPr>
        <w:pBdr>
          <w:top w:val="nil"/>
          <w:left w:val="nil"/>
          <w:bottom w:val="nil"/>
          <w:right w:val="nil"/>
          <w:between w:val="nil"/>
        </w:pBdr>
        <w:spacing w:line="276" w:lineRule="auto"/>
        <w:jc w:val="both"/>
        <w:rPr>
          <w:i/>
          <w:iCs/>
          <w:color w:val="000000"/>
          <w:sz w:val="22"/>
          <w:szCs w:val="22"/>
        </w:rPr>
      </w:pPr>
      <w:r>
        <w:rPr>
          <w:rFonts w:ascii="Arial" w:eastAsia="Arial" w:hAnsi="Arial" w:cs="Arial"/>
          <w:i/>
          <w:iCs/>
          <w:color w:val="000000"/>
          <w:sz w:val="22"/>
          <w:szCs w:val="22"/>
        </w:rPr>
        <w:t>El sector de manufactura generó 26,268 nuevos empleos entre enero y julio, el 64.5% de todos los puestos de trabajo creados en Nuevo León.</w:t>
      </w:r>
    </w:p>
    <w:p w14:paraId="7E8E62B5" w14:textId="77777777" w:rsidR="005730A6" w:rsidRDefault="00364082">
      <w:pPr>
        <w:numPr>
          <w:ilvl w:val="0"/>
          <w:numId w:val="1"/>
        </w:numPr>
        <w:pBdr>
          <w:top w:val="nil"/>
          <w:left w:val="nil"/>
          <w:bottom w:val="nil"/>
          <w:right w:val="nil"/>
          <w:between w:val="nil"/>
        </w:pBdr>
        <w:spacing w:after="200" w:line="276" w:lineRule="auto"/>
        <w:jc w:val="both"/>
        <w:rPr>
          <w:i/>
          <w:iCs/>
          <w:color w:val="000000"/>
          <w:sz w:val="22"/>
          <w:szCs w:val="22"/>
        </w:rPr>
      </w:pPr>
      <w:r>
        <w:rPr>
          <w:rFonts w:ascii="Arial" w:eastAsia="Arial" w:hAnsi="Arial" w:cs="Arial"/>
          <w:i/>
          <w:iCs/>
          <w:color w:val="000000"/>
          <w:sz w:val="22"/>
          <w:szCs w:val="22"/>
        </w:rPr>
        <w:t>Manufactura, construcción y servicios fueron los principales sectores generadores de empleo en el estado durante los primeros siete meses de 2026.</w:t>
      </w:r>
    </w:p>
    <w:p w14:paraId="376DBADB" w14:textId="77777777" w:rsidR="005730A6" w:rsidRDefault="005730A6">
      <w:pPr>
        <w:jc w:val="both"/>
        <w:rPr>
          <w:rFonts w:ascii="Arial" w:eastAsia="Arial" w:hAnsi="Arial" w:cs="Arial"/>
          <w:i/>
          <w:iCs/>
          <w:sz w:val="22"/>
          <w:szCs w:val="22"/>
        </w:rPr>
      </w:pPr>
    </w:p>
    <w:p w14:paraId="07A63C34" w14:textId="77777777" w:rsidR="005730A6" w:rsidRDefault="00364082">
      <w:pPr>
        <w:jc w:val="both"/>
        <w:rPr>
          <w:rFonts w:ascii="Arial" w:eastAsia="Arial" w:hAnsi="Arial" w:cs="Arial"/>
        </w:rPr>
      </w:pPr>
      <w:r>
        <w:rPr>
          <w:rFonts w:ascii="Arial" w:eastAsia="Arial" w:hAnsi="Arial" w:cs="Arial"/>
          <w:b/>
          <w:bCs/>
        </w:rPr>
        <w:t xml:space="preserve">Monterrey, Nuevo León.- </w:t>
      </w:r>
      <w:r>
        <w:rPr>
          <w:rFonts w:ascii="Arial" w:eastAsia="Arial" w:hAnsi="Arial" w:cs="Arial"/>
        </w:rPr>
        <w:t>El 2026 se consolida como el año manufacturero para Nuevo León, al posicionarse este sector como el principal motor de generación de empleo en la entidad y colocar al estado en el primer lugar nacional en creación de nuevos puestos de trabajo en manufactura, informó la Secretaría de Economía de Nuevo León.</w:t>
      </w:r>
    </w:p>
    <w:p w14:paraId="0F6045CD" w14:textId="77777777" w:rsidR="005730A6" w:rsidRDefault="005730A6">
      <w:pPr>
        <w:jc w:val="both"/>
        <w:rPr>
          <w:rFonts w:ascii="Arial" w:eastAsia="Arial" w:hAnsi="Arial" w:cs="Arial"/>
        </w:rPr>
      </w:pPr>
    </w:p>
    <w:p w14:paraId="7B6271B5" w14:textId="77777777" w:rsidR="005730A6" w:rsidRDefault="00364082">
      <w:pPr>
        <w:jc w:val="both"/>
        <w:rPr>
          <w:rFonts w:ascii="Arial" w:eastAsia="Arial" w:hAnsi="Arial" w:cs="Arial"/>
        </w:rPr>
      </w:pPr>
      <w:r>
        <w:rPr>
          <w:rFonts w:ascii="Arial" w:eastAsia="Arial" w:hAnsi="Arial" w:cs="Arial"/>
        </w:rPr>
        <w:t>De acuerdo con las cifras de empleo registrado ante el Instituto Mexicano del Seguro Social (IMSS), entre enero y julio de 2026 se generaron 40,699 nuevos empleos en Nuevo León, de los cuales 26,268 correspondieron al sector manufacturero.</w:t>
      </w:r>
    </w:p>
    <w:p w14:paraId="0AB11B5A" w14:textId="77777777" w:rsidR="005730A6" w:rsidRDefault="005730A6">
      <w:pPr>
        <w:jc w:val="both"/>
        <w:rPr>
          <w:rFonts w:ascii="Arial" w:eastAsia="Arial" w:hAnsi="Arial" w:cs="Arial"/>
        </w:rPr>
      </w:pPr>
    </w:p>
    <w:p w14:paraId="47730311" w14:textId="77777777" w:rsidR="005730A6" w:rsidRDefault="00364082">
      <w:pPr>
        <w:jc w:val="both"/>
        <w:rPr>
          <w:rFonts w:ascii="Arial" w:eastAsia="Arial" w:hAnsi="Arial" w:cs="Arial"/>
        </w:rPr>
      </w:pPr>
      <w:r>
        <w:rPr>
          <w:rFonts w:ascii="Arial" w:eastAsia="Arial" w:hAnsi="Arial" w:cs="Arial"/>
        </w:rPr>
        <w:t>Esto significa que la manufactura aportó el 64.5% de todos los nuevos empleos generados en el estado durante los primeros siete meses del año, es decir, prácticamente dos de cada tres nuevos puestos de trabajo creados en Nuevo León estuvieron relacionados con esta actividad.</w:t>
      </w:r>
    </w:p>
    <w:p w14:paraId="224985EF" w14:textId="77777777" w:rsidR="005730A6" w:rsidRDefault="005730A6">
      <w:pPr>
        <w:jc w:val="both"/>
        <w:rPr>
          <w:rFonts w:ascii="Arial" w:eastAsia="Arial" w:hAnsi="Arial" w:cs="Arial"/>
        </w:rPr>
      </w:pPr>
    </w:p>
    <w:p w14:paraId="79A3E4BB" w14:textId="77777777" w:rsidR="005730A6" w:rsidRDefault="00364082">
      <w:pPr>
        <w:jc w:val="both"/>
        <w:rPr>
          <w:rFonts w:ascii="Arial" w:eastAsia="Arial" w:hAnsi="Arial" w:cs="Arial"/>
        </w:rPr>
      </w:pPr>
      <w:r>
        <w:rPr>
          <w:rFonts w:ascii="Arial" w:eastAsia="Arial" w:hAnsi="Arial" w:cs="Arial"/>
        </w:rPr>
        <w:t>La Secretaria de Economía, Betsabé Rocha, destacó que los resultados confirman la fortaleza que mantiene la industria y su papel estratégico dentro del crecimiento económico de la entidad.</w:t>
      </w:r>
    </w:p>
    <w:p w14:paraId="1F8AE201" w14:textId="77777777" w:rsidR="005730A6" w:rsidRDefault="005730A6">
      <w:pPr>
        <w:jc w:val="both"/>
        <w:rPr>
          <w:rFonts w:ascii="Arial" w:eastAsia="Arial" w:hAnsi="Arial" w:cs="Arial"/>
        </w:rPr>
      </w:pPr>
    </w:p>
    <w:p w14:paraId="2E0D14CF" w14:textId="77777777" w:rsidR="005730A6" w:rsidRDefault="00364082">
      <w:pPr>
        <w:jc w:val="both"/>
        <w:rPr>
          <w:rFonts w:ascii="Arial" w:eastAsia="Arial" w:hAnsi="Arial" w:cs="Arial"/>
        </w:rPr>
      </w:pPr>
      <w:r>
        <w:rPr>
          <w:rFonts w:ascii="Arial" w:eastAsia="Arial" w:hAnsi="Arial" w:cs="Arial"/>
        </w:rPr>
        <w:t>“El 2026 está siendo el año manufacturero para Nuevo León”, afirmó.</w:t>
      </w:r>
    </w:p>
    <w:p w14:paraId="46E417E0" w14:textId="77777777" w:rsidR="005730A6" w:rsidRDefault="005730A6">
      <w:pPr>
        <w:jc w:val="both"/>
        <w:rPr>
          <w:rFonts w:ascii="Arial" w:eastAsia="Arial" w:hAnsi="Arial" w:cs="Arial"/>
        </w:rPr>
      </w:pPr>
    </w:p>
    <w:p w14:paraId="3774BB93" w14:textId="77777777" w:rsidR="005730A6" w:rsidRDefault="00364082">
      <w:pPr>
        <w:jc w:val="both"/>
        <w:rPr>
          <w:rFonts w:ascii="Arial" w:eastAsia="Arial" w:hAnsi="Arial" w:cs="Arial"/>
        </w:rPr>
      </w:pPr>
      <w:r>
        <w:rPr>
          <w:rFonts w:ascii="Arial" w:eastAsia="Arial" w:hAnsi="Arial" w:cs="Arial"/>
        </w:rPr>
        <w:t>“Prácticamente dos de cada tres nuevos empleos que hemos generado este año vienen de la manufactura, y eso nos habla de una industria que sigue creciendo, generando oportunidades y fortaleciendo nuestra posición como motor industrial de México”, señaló Rocha.</w:t>
      </w:r>
    </w:p>
    <w:p w14:paraId="144CD005" w14:textId="77777777" w:rsidR="005730A6" w:rsidRDefault="005730A6">
      <w:pPr>
        <w:jc w:val="both"/>
        <w:rPr>
          <w:rFonts w:ascii="Arial" w:eastAsia="Arial" w:hAnsi="Arial" w:cs="Arial"/>
        </w:rPr>
      </w:pPr>
    </w:p>
    <w:p w14:paraId="61D50C95" w14:textId="77777777" w:rsidR="005730A6" w:rsidRDefault="00364082">
      <w:pPr>
        <w:jc w:val="both"/>
        <w:rPr>
          <w:rFonts w:ascii="Arial" w:eastAsia="Arial" w:hAnsi="Arial" w:cs="Arial"/>
        </w:rPr>
      </w:pPr>
      <w:r>
        <w:rPr>
          <w:rFonts w:ascii="Arial" w:eastAsia="Arial" w:hAnsi="Arial" w:cs="Arial"/>
        </w:rPr>
        <w:t xml:space="preserve">El liderazgo de Nuevo León también sobresale frente al resto del país. </w:t>
      </w:r>
    </w:p>
    <w:p w14:paraId="455095E2" w14:textId="77777777" w:rsidR="005730A6" w:rsidRDefault="005730A6">
      <w:pPr>
        <w:jc w:val="both"/>
        <w:rPr>
          <w:rFonts w:ascii="Arial" w:eastAsia="Arial" w:hAnsi="Arial" w:cs="Arial"/>
        </w:rPr>
      </w:pPr>
    </w:p>
    <w:p w14:paraId="3F92CC34" w14:textId="77777777" w:rsidR="005730A6" w:rsidRDefault="00364082">
      <w:pPr>
        <w:jc w:val="both"/>
        <w:rPr>
          <w:rFonts w:ascii="Arial" w:eastAsia="Arial" w:hAnsi="Arial" w:cs="Arial"/>
        </w:rPr>
      </w:pPr>
      <w:r>
        <w:rPr>
          <w:rFonts w:ascii="Arial" w:eastAsia="Arial" w:hAnsi="Arial" w:cs="Arial"/>
        </w:rPr>
        <w:t>Con sus 26,268 nuevos empleos manufactureros, la entidad se ubicó en el primer lugar nacional, superando ampliamente a Jalisco, que registró 12,425; Baja California, con 11,875; Hidalgo, con 6,768; y Sonora, con 6,346.</w:t>
      </w:r>
    </w:p>
    <w:p w14:paraId="7DB0BD34" w14:textId="77777777" w:rsidR="005730A6" w:rsidRDefault="005730A6">
      <w:pPr>
        <w:jc w:val="both"/>
        <w:rPr>
          <w:rFonts w:ascii="Arial" w:eastAsia="Arial" w:hAnsi="Arial" w:cs="Arial"/>
        </w:rPr>
      </w:pPr>
    </w:p>
    <w:p w14:paraId="00577DB0" w14:textId="77777777" w:rsidR="005730A6" w:rsidRDefault="00364082">
      <w:pPr>
        <w:jc w:val="both"/>
        <w:rPr>
          <w:rFonts w:ascii="Arial" w:eastAsia="Arial" w:hAnsi="Arial" w:cs="Arial"/>
        </w:rPr>
      </w:pPr>
      <w:r>
        <w:rPr>
          <w:rFonts w:ascii="Arial" w:eastAsia="Arial" w:hAnsi="Arial" w:cs="Arial"/>
        </w:rPr>
        <w:t>Además, los empleos manufactureros generados por Nuevo León representaron alrededor del 30% de los 87,205 nuevos puestos de trabajo creados por esta industria en todo México durante el mismo periodo.</w:t>
      </w:r>
    </w:p>
    <w:p w14:paraId="377D7DEA" w14:textId="77777777" w:rsidR="005730A6" w:rsidRDefault="005730A6">
      <w:pPr>
        <w:jc w:val="both"/>
        <w:rPr>
          <w:rFonts w:ascii="Arial" w:eastAsia="Arial" w:hAnsi="Arial" w:cs="Arial"/>
        </w:rPr>
      </w:pPr>
    </w:p>
    <w:p w14:paraId="64543D98" w14:textId="77777777" w:rsidR="005730A6" w:rsidRDefault="00364082">
      <w:pPr>
        <w:jc w:val="both"/>
        <w:rPr>
          <w:rFonts w:ascii="Arial" w:eastAsia="Arial" w:hAnsi="Arial" w:cs="Arial"/>
        </w:rPr>
      </w:pPr>
      <w:r>
        <w:rPr>
          <w:rFonts w:ascii="Arial" w:eastAsia="Arial" w:hAnsi="Arial" w:cs="Arial"/>
        </w:rPr>
        <w:t>“Nuevo León está poniendo la manufactura en el centro de la generación de empleo del país, y eso es derivado de que tenemos talento, infraestructura, cadenas de proveeduría y empresas globales que siguen confiando en nuestro estado”, agregó la Secretaria.</w:t>
      </w:r>
    </w:p>
    <w:p w14:paraId="0ECBD24E" w14:textId="77777777" w:rsidR="005730A6" w:rsidRDefault="005730A6">
      <w:pPr>
        <w:jc w:val="both"/>
        <w:rPr>
          <w:rFonts w:ascii="Arial" w:eastAsia="Arial" w:hAnsi="Arial" w:cs="Arial"/>
        </w:rPr>
      </w:pPr>
    </w:p>
    <w:p w14:paraId="3C4FA4E5" w14:textId="77777777" w:rsidR="005730A6" w:rsidRDefault="00364082">
      <w:pPr>
        <w:jc w:val="both"/>
        <w:rPr>
          <w:rFonts w:ascii="Arial" w:eastAsia="Arial" w:hAnsi="Arial" w:cs="Arial"/>
        </w:rPr>
      </w:pPr>
      <w:r>
        <w:rPr>
          <w:rFonts w:ascii="Arial" w:eastAsia="Arial" w:hAnsi="Arial" w:cs="Arial"/>
        </w:rPr>
        <w:t xml:space="preserve">El dinamismo manufacturero se aceleró durante julio para Nuevo León. </w:t>
      </w:r>
    </w:p>
    <w:p w14:paraId="5675C5A0" w14:textId="77777777" w:rsidR="005730A6" w:rsidRDefault="005730A6">
      <w:pPr>
        <w:jc w:val="both"/>
        <w:rPr>
          <w:rFonts w:ascii="Arial" w:eastAsia="Arial" w:hAnsi="Arial" w:cs="Arial"/>
        </w:rPr>
      </w:pPr>
    </w:p>
    <w:p w14:paraId="7F2B5C32" w14:textId="77777777" w:rsidR="005730A6" w:rsidRDefault="00364082">
      <w:pPr>
        <w:jc w:val="both"/>
        <w:rPr>
          <w:rFonts w:ascii="Arial" w:eastAsia="Arial" w:hAnsi="Arial" w:cs="Arial"/>
        </w:rPr>
      </w:pPr>
      <w:r>
        <w:rPr>
          <w:rFonts w:ascii="Arial" w:eastAsia="Arial" w:hAnsi="Arial" w:cs="Arial"/>
        </w:rPr>
        <w:t>Tan solo en ese mes, el sector crearon 4,673 empleos, mientras que respecto al cierre de diciembre de 2025 el empleo manufacturero acumuló un crecimiento de 4.0%.</w:t>
      </w:r>
    </w:p>
    <w:p w14:paraId="3D7CD889" w14:textId="77777777" w:rsidR="005730A6" w:rsidRDefault="005730A6">
      <w:pPr>
        <w:jc w:val="both"/>
        <w:rPr>
          <w:rFonts w:ascii="Arial" w:eastAsia="Arial" w:hAnsi="Arial" w:cs="Arial"/>
        </w:rPr>
      </w:pPr>
    </w:p>
    <w:p w14:paraId="798BC8AC" w14:textId="77777777" w:rsidR="005730A6" w:rsidRDefault="00364082">
      <w:pPr>
        <w:jc w:val="both"/>
        <w:rPr>
          <w:rFonts w:ascii="Arial" w:eastAsia="Arial" w:hAnsi="Arial" w:cs="Arial"/>
        </w:rPr>
      </w:pPr>
      <w:r>
        <w:rPr>
          <w:rFonts w:ascii="Arial" w:eastAsia="Arial" w:hAnsi="Arial" w:cs="Arial"/>
        </w:rPr>
        <w:t>Junto con la manufactura, los principales sectores generadores de empleo durante los primeros siete meses del año fueron la construcción, con 10,911 nuevos puestos de trabajo, y los servicios, con 6,933, confirmando la importancia de estas tres actividades para el mercado laboral de Nuevo León.</w:t>
      </w:r>
    </w:p>
    <w:p w14:paraId="029E6493" w14:textId="77777777" w:rsidR="005730A6" w:rsidRDefault="005730A6">
      <w:pPr>
        <w:jc w:val="both"/>
        <w:rPr>
          <w:rFonts w:ascii="Arial" w:eastAsia="Arial" w:hAnsi="Arial" w:cs="Arial"/>
        </w:rPr>
      </w:pPr>
    </w:p>
    <w:p w14:paraId="11851912" w14:textId="77777777" w:rsidR="005730A6" w:rsidRDefault="00364082">
      <w:pPr>
        <w:jc w:val="both"/>
        <w:rPr>
          <w:rFonts w:ascii="Arial" w:eastAsia="Arial" w:hAnsi="Arial" w:cs="Arial"/>
        </w:rPr>
      </w:pPr>
      <w:r>
        <w:rPr>
          <w:rFonts w:ascii="Arial" w:eastAsia="Arial" w:hAnsi="Arial" w:cs="Arial"/>
        </w:rPr>
        <w:t xml:space="preserve">“La manufactura es parte de nuestra identidad económica, pero también estamos viendo una industria que se transforma”, indicó Rocha. </w:t>
      </w:r>
    </w:p>
    <w:p w14:paraId="3A1F8DD3" w14:textId="77777777" w:rsidR="005730A6" w:rsidRDefault="005730A6">
      <w:pPr>
        <w:jc w:val="both"/>
        <w:rPr>
          <w:rFonts w:ascii="Arial" w:eastAsia="Arial" w:hAnsi="Arial" w:cs="Arial"/>
        </w:rPr>
      </w:pPr>
    </w:p>
    <w:p w14:paraId="6790B0AA" w14:textId="77777777" w:rsidR="005730A6" w:rsidRDefault="00364082">
      <w:pPr>
        <w:jc w:val="both"/>
        <w:rPr>
          <w:rFonts w:ascii="Arial" w:eastAsia="Arial" w:hAnsi="Arial" w:cs="Arial"/>
        </w:rPr>
      </w:pPr>
      <w:r>
        <w:rPr>
          <w:rFonts w:ascii="Arial" w:eastAsia="Arial" w:hAnsi="Arial" w:cs="Arial"/>
        </w:rPr>
        <w:t>“Hoy Nuevo León compite en manufactura avanzada, electromovilidad, tecnología e innovación; por eso queremos que este crecimiento se traduzca en más oportunidades para las familias y en una economía cada vez más competitiva”, añadió.</w:t>
      </w:r>
    </w:p>
    <w:p w14:paraId="34D661DE" w14:textId="77777777" w:rsidR="005730A6" w:rsidRDefault="005730A6">
      <w:pPr>
        <w:jc w:val="both"/>
        <w:rPr>
          <w:rFonts w:ascii="Arial" w:eastAsia="Arial" w:hAnsi="Arial" w:cs="Arial"/>
        </w:rPr>
      </w:pPr>
    </w:p>
    <w:p w14:paraId="1F756202" w14:textId="77777777" w:rsidR="005730A6" w:rsidRDefault="00364082">
      <w:pPr>
        <w:jc w:val="both"/>
        <w:rPr>
          <w:rFonts w:ascii="Arial" w:eastAsia="Arial" w:hAnsi="Arial" w:cs="Arial"/>
        </w:rPr>
      </w:pPr>
      <w:bookmarkStart w:id="1" w:name="_heading=h.oyyskpenbugy" w:colFirst="0" w:colLast="0"/>
      <w:bookmarkEnd w:id="1"/>
      <w:r>
        <w:rPr>
          <w:rFonts w:ascii="Arial" w:eastAsia="Arial" w:hAnsi="Arial" w:cs="Arial"/>
        </w:rPr>
        <w:t>Los resultados de enero a julio fortalecen el posicionamiento de Nuevo León como líder industrial de México, con una manufactura que continúa impulsando la creación de empleo formal, la atracción de inversiones y el desarrollo de cadenas productivas en el estado.</w:t>
      </w:r>
    </w:p>
    <w:sectPr w:rsidR="005730A6">
      <w:headerReference w:type="default" r:id="rId8"/>
      <w:footerReference w:type="default" r:id="rId9"/>
      <w:pgSz w:w="12240" w:h="15840"/>
      <w:pgMar w:top="2516" w:right="1800" w:bottom="1618" w:left="1800" w:header="720" w:footer="15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27E1FE" w14:textId="77777777" w:rsidR="000319FF" w:rsidRDefault="000319FF">
      <w:r>
        <w:separator/>
      </w:r>
    </w:p>
  </w:endnote>
  <w:endnote w:type="continuationSeparator" w:id="0">
    <w:p w14:paraId="2333ED31" w14:textId="77777777" w:rsidR="000319FF" w:rsidRDefault="00031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embedRegular r:id="rId1" w:fontKey="{08F429AC-4B15-48F0-B411-30870C2F9E1B}"/>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C4081AC5-B54F-45A2-8C65-6D4703DDC586}"/>
    <w:embedBold r:id="rId3" w:fontKey="{D562466C-DE8F-4F74-BDB5-18BA7B724DCA}"/>
    <w:embedItalic r:id="rId4" w:fontKey="{93DF022A-9713-46F4-9276-105293D725E1}"/>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embedRegular r:id="rId5" w:fontKey="{9FD0A4E4-23C8-495B-88F3-02696332132F}"/>
  </w:font>
  <w:font w:name="Georgia">
    <w:panose1 w:val="02040502050405020303"/>
    <w:charset w:val="00"/>
    <w:family w:val="roman"/>
    <w:pitch w:val="variable"/>
    <w:sig w:usb0="00000287" w:usb1="00000000" w:usb2="00000000" w:usb3="00000000" w:csb0="0000009F" w:csb1="00000000"/>
    <w:embedItalic r:id="rId6" w:fontKey="{466170A5-0ACB-4CF1-8A10-09C4A6F42EAC}"/>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71B97" w14:textId="77777777" w:rsidR="005730A6" w:rsidRDefault="00364082">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59264" behindDoc="1" locked="0" layoutInCell="1" hidden="0" allowOverlap="1" wp14:anchorId="077722B8" wp14:editId="007BA0D9">
          <wp:simplePos x="0" y="0"/>
          <wp:positionH relativeFrom="column">
            <wp:posOffset>-1142999</wp:posOffset>
          </wp:positionH>
          <wp:positionV relativeFrom="paragraph">
            <wp:posOffset>32384</wp:posOffset>
          </wp:positionV>
          <wp:extent cx="7783830" cy="1337945"/>
          <wp:effectExtent l="0" t="0" r="0" b="0"/>
          <wp:wrapNone/>
          <wp:docPr id="2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86716"/>
                  <a:stretch>
                    <a:fillRect/>
                  </a:stretch>
                </pic:blipFill>
                <pic:spPr>
                  <a:xfrm>
                    <a:off x="0" y="0"/>
                    <a:ext cx="7783830" cy="1337945"/>
                  </a:xfrm>
                  <a:prstGeom prst="rect">
                    <a:avLst/>
                  </a:prstGeom>
                  <a:ln/>
                </pic:spPr>
              </pic:pic>
            </a:graphicData>
          </a:graphic>
        </wp:anchor>
      </w:drawing>
    </w:r>
  </w:p>
  <w:p w14:paraId="41AA2E92" w14:textId="77777777" w:rsidR="005730A6" w:rsidRDefault="005730A6">
    <w:pPr>
      <w:pBdr>
        <w:top w:val="nil"/>
        <w:left w:val="nil"/>
        <w:bottom w:val="nil"/>
        <w:right w:val="nil"/>
        <w:between w:val="nil"/>
      </w:pBdr>
      <w:tabs>
        <w:tab w:val="center" w:pos="4320"/>
        <w:tab w:val="right" w:pos="8640"/>
      </w:tabs>
      <w:rPr>
        <w:color w:val="000000"/>
      </w:rPr>
    </w:pPr>
  </w:p>
  <w:p w14:paraId="38C97227" w14:textId="77777777" w:rsidR="005730A6" w:rsidRDefault="005730A6">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5A15B" w14:textId="77777777" w:rsidR="000319FF" w:rsidRDefault="000319FF">
      <w:r>
        <w:separator/>
      </w:r>
    </w:p>
  </w:footnote>
  <w:footnote w:type="continuationSeparator" w:id="0">
    <w:p w14:paraId="2CBAD6F2" w14:textId="77777777" w:rsidR="000319FF" w:rsidRDefault="000319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CC5E3" w14:textId="77777777" w:rsidR="005730A6" w:rsidRDefault="00364082">
    <w:pPr>
      <w:pBdr>
        <w:top w:val="nil"/>
        <w:left w:val="nil"/>
        <w:bottom w:val="nil"/>
        <w:right w:val="nil"/>
        <w:between w:val="nil"/>
      </w:pBdr>
      <w:tabs>
        <w:tab w:val="center" w:pos="4320"/>
        <w:tab w:val="right" w:pos="8640"/>
        <w:tab w:val="left" w:pos="1173"/>
      </w:tabs>
      <w:rPr>
        <w:color w:val="000000"/>
      </w:rPr>
    </w:pPr>
    <w:r>
      <w:rPr>
        <w:noProof/>
      </w:rPr>
      <w:drawing>
        <wp:anchor distT="0" distB="0" distL="0" distR="0" simplePos="0" relativeHeight="251658240" behindDoc="1" locked="0" layoutInCell="1" hidden="0" allowOverlap="1" wp14:anchorId="1FD08B72" wp14:editId="1E824AAA">
          <wp:simplePos x="0" y="0"/>
          <wp:positionH relativeFrom="column">
            <wp:posOffset>-1151889</wp:posOffset>
          </wp:positionH>
          <wp:positionV relativeFrom="paragraph">
            <wp:posOffset>-1170304</wp:posOffset>
          </wp:positionV>
          <wp:extent cx="7792278" cy="12834818"/>
          <wp:effectExtent l="0" t="0" r="0" b="0"/>
          <wp:wrapNone/>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92278" cy="12834818"/>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C81E82"/>
    <w:multiLevelType w:val="multilevel"/>
    <w:tmpl w:val="171032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0A6"/>
    <w:rsid w:val="000319FF"/>
    <w:rsid w:val="00137645"/>
    <w:rsid w:val="00165A0E"/>
    <w:rsid w:val="00272E7C"/>
    <w:rsid w:val="0027397B"/>
    <w:rsid w:val="00364082"/>
    <w:rsid w:val="005730A6"/>
    <w:rsid w:val="00733CD0"/>
    <w:rsid w:val="00D403B8"/>
    <w:rsid w:val="00E147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5C38C"/>
  <w15:docId w15:val="{998ABE07-BD02-4BAD-9F66-2597A472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styleId="Sinespaciado">
    <w:name w:val="No Spacing"/>
    <w:uiPriority w:val="1"/>
    <w:qFormat/>
    <w:rsid w:val="00B97E4B"/>
    <w:rPr>
      <w:rFonts w:eastAsiaTheme="minorHAnsi"/>
      <w:sz w:val="22"/>
      <w:szCs w:val="2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paragraph" w:customStyle="1" w:styleId="s5">
    <w:name w:val="s5"/>
    <w:basedOn w:val="Normal"/>
    <w:rsid w:val="00137645"/>
    <w:pPr>
      <w:spacing w:before="100" w:beforeAutospacing="1" w:after="100" w:afterAutospacing="1"/>
    </w:pPr>
    <w:rPr>
      <w:rFonts w:ascii="Times New Roman" w:eastAsiaTheme="minorEastAsia" w:hAnsi="Times New Roman" w:cs="Times New Roman"/>
    </w:rPr>
  </w:style>
  <w:style w:type="character" w:customStyle="1" w:styleId="bumpedfont15">
    <w:name w:val="bumpedfont15"/>
    <w:basedOn w:val="Fuentedeprrafopredeter"/>
    <w:rsid w:val="00137645"/>
  </w:style>
  <w:style w:type="paragraph" w:customStyle="1" w:styleId="s7">
    <w:name w:val="s7"/>
    <w:basedOn w:val="Normal"/>
    <w:rsid w:val="00137645"/>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WbW5Aa7/9+sNti9sgRtLjr6iug==">CgMxLjAyDmgub3l5c2twZW5idWd5OAByITE1SzVzZDdTcTNFUGl0U0s2enI1QWZTNlJBaVhYa2JZeA==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3269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dcterms:created xsi:type="dcterms:W3CDTF">2026-08-12T13:03:00Z</dcterms:created>
  <dcterms:modified xsi:type="dcterms:W3CDTF">2026-08-12T13:03:00Z</dcterms:modified>
</cp:coreProperties>
</file>