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425" w:rsidRDefault="00671920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2"/>
          <w:szCs w:val="22"/>
        </w:rPr>
        <w:t>CP/1056/2026</w:t>
      </w:r>
    </w:p>
    <w:p w:rsidR="00A47425" w:rsidRDefault="00671920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27 de julio de 2026</w:t>
      </w:r>
    </w:p>
    <w:p w:rsidR="00A47425" w:rsidRDefault="00A47425">
      <w:pPr>
        <w:rPr>
          <w:rFonts w:ascii="Arial" w:eastAsia="Arial" w:hAnsi="Arial" w:cs="Arial"/>
          <w:sz w:val="22"/>
          <w:szCs w:val="22"/>
        </w:rPr>
      </w:pPr>
    </w:p>
    <w:p w:rsidR="00A47425" w:rsidRDefault="00671920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bookmarkStart w:id="1" w:name="_ipef0v6wp4v2" w:colFirst="0" w:colLast="0"/>
      <w:bookmarkEnd w:id="1"/>
      <w:r>
        <w:rPr>
          <w:rFonts w:ascii="Arial" w:eastAsia="Arial" w:hAnsi="Arial" w:cs="Arial"/>
          <w:b/>
          <w:bCs/>
          <w:sz w:val="28"/>
          <w:szCs w:val="28"/>
        </w:rPr>
        <w:t>CONSOLIDA NUEVO LEÓN PRIMER LUGAR EN CREACIÓN DE EMPLEOS Y EMPRESAS DEL SECTOR MANUFACTURERO EN MÉXICO</w:t>
      </w:r>
    </w:p>
    <w:p w:rsidR="00A47425" w:rsidRDefault="00A47425">
      <w:pPr>
        <w:rPr>
          <w:rFonts w:ascii="Arial" w:eastAsia="Arial" w:hAnsi="Arial" w:cs="Arial"/>
          <w:b/>
          <w:bCs/>
          <w:sz w:val="22"/>
          <w:szCs w:val="22"/>
        </w:rPr>
      </w:pPr>
    </w:p>
    <w:p w:rsidR="00A47425" w:rsidRDefault="006719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</w:rPr>
      </w:pPr>
      <w:r>
        <w:rPr>
          <w:rFonts w:ascii="Arial" w:eastAsia="Arial" w:hAnsi="Arial" w:cs="Arial"/>
          <w:i/>
          <w:iCs/>
        </w:rPr>
        <w:t>La entidad ocupa el primer lugar nacional en creación de establecimientos IMMEX durante el acumulado enero-mayo de 2026.</w:t>
      </w:r>
    </w:p>
    <w:p w:rsidR="00A47425" w:rsidRDefault="006719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</w:rPr>
      </w:pPr>
      <w:r>
        <w:rPr>
          <w:rFonts w:ascii="Arial" w:eastAsia="Arial" w:hAnsi="Arial" w:cs="Arial"/>
          <w:i/>
          <w:iCs/>
        </w:rPr>
        <w:t>Nuevo León también lidera el país en empleo total IMMEX, con más de 400,000 trabajadores</w:t>
      </w:r>
      <w:proofErr w:type="gramStart"/>
      <w:r>
        <w:rPr>
          <w:rFonts w:ascii="Arial" w:eastAsia="Arial" w:hAnsi="Arial" w:cs="Arial"/>
          <w:i/>
          <w:iCs/>
        </w:rPr>
        <w:t>.</w:t>
      </w:r>
      <w:r>
        <w:rPr>
          <w:rFonts w:ascii="Arial" w:eastAsia="Arial" w:hAnsi="Arial" w:cs="Arial"/>
          <w:i/>
          <w:iCs/>
          <w:color w:val="000000"/>
        </w:rPr>
        <w:t>.</w:t>
      </w:r>
      <w:proofErr w:type="gramEnd"/>
    </w:p>
    <w:p w:rsidR="00A47425" w:rsidRDefault="00A4742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Monterrey, Nuevo León.- </w:t>
      </w:r>
      <w:r>
        <w:rPr>
          <w:rFonts w:ascii="Arial" w:eastAsia="Arial" w:hAnsi="Arial" w:cs="Arial"/>
          <w:sz w:val="28"/>
          <w:szCs w:val="28"/>
        </w:rPr>
        <w:t>Nuevo León es el mo</w:t>
      </w:r>
      <w:r>
        <w:rPr>
          <w:rFonts w:ascii="Arial" w:eastAsia="Arial" w:hAnsi="Arial" w:cs="Arial"/>
          <w:sz w:val="28"/>
          <w:szCs w:val="28"/>
        </w:rPr>
        <w:t>tor manufacturero y exportador del país, al mantener el primer lugar nacional en empleo total y creación de establecimientos IMMEX, en el acumulado de enero a mayo de 2026.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Durante este periodo, la entidad incorporó cinco nuevos establecimientos IMMEX, encabezando el crecimiento nacional en este indicador.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De los 10 nuevos establecimientos registrados en todo México, la mitad se instalaron en Nuevo León.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Asimismo, Nuevo L</w:t>
      </w:r>
      <w:r>
        <w:rPr>
          <w:rFonts w:ascii="Arial" w:eastAsia="Arial" w:hAnsi="Arial" w:cs="Arial"/>
          <w:sz w:val="28"/>
          <w:szCs w:val="28"/>
        </w:rPr>
        <w:t>eón alcanzó un total de 740 establecimientos IMMEX, logrando ser considerado como uno de los ecosistemas manufactureros y de exportación más robustos del país.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En materia laboral, el estado registró 400,998 trabajadores en empresas IMMEX al cierre de mayo, la cifra más alta a nivel nacional.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Además, entre enero y mayo se generaron 6,461 nuevos empleos directos IMMEX.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A nivel nacional, el programa IMMEX regist</w:t>
      </w:r>
      <w:r>
        <w:rPr>
          <w:rFonts w:ascii="Arial" w:eastAsia="Arial" w:hAnsi="Arial" w:cs="Arial"/>
          <w:sz w:val="28"/>
          <w:szCs w:val="28"/>
        </w:rPr>
        <w:t>ró la creación de 13,001 nuevos empleos directos durante el mismo periodo, por lo que uno de cada dos nuevos establecimientos IMMEX y prácticamente uno de cada dos nuevos empleos directos del programa se concentraron en Nuevo León.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La Secretaria de Econo</w:t>
      </w:r>
      <w:r>
        <w:rPr>
          <w:rFonts w:ascii="Arial" w:eastAsia="Arial" w:hAnsi="Arial" w:cs="Arial"/>
          <w:sz w:val="28"/>
          <w:szCs w:val="28"/>
        </w:rPr>
        <w:t>mía del estado, Betsabé Rocha Nieto, destacó que estos resultados son muestra de la confianza que mantienen las empresas nacionales e internacionales para seguir creciendo en el estado.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"Nuevo León continúa siendo el principal referente de la industria m</w:t>
      </w:r>
      <w:r>
        <w:rPr>
          <w:rFonts w:ascii="Arial" w:eastAsia="Arial" w:hAnsi="Arial" w:cs="Arial"/>
          <w:sz w:val="28"/>
          <w:szCs w:val="28"/>
        </w:rPr>
        <w:t>anufacturera de exportación en México, porque aquí existen las condiciones para que las empresas inviertan, se expandan y generen empleos de calidad”, expresó Rocha Nieto.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Señaló que el crecimiento del programa IMMEX fortalece las cadenas globales de sum</w:t>
      </w:r>
      <w:r>
        <w:rPr>
          <w:rFonts w:ascii="Arial" w:eastAsia="Arial" w:hAnsi="Arial" w:cs="Arial"/>
          <w:sz w:val="28"/>
          <w:szCs w:val="28"/>
        </w:rPr>
        <w:t>inistro y consolida el liderazgo de la entidad en sectores estratégicos como manufactura avanzada, automotriz, electrodomésticos, acero, logística y tecnologías de alto valor agregado.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"Cada nueva empresa que llega y cada empleo que se genera representan</w:t>
      </w:r>
      <w:r>
        <w:rPr>
          <w:rFonts w:ascii="Arial" w:eastAsia="Arial" w:hAnsi="Arial" w:cs="Arial"/>
          <w:sz w:val="28"/>
          <w:szCs w:val="28"/>
        </w:rPr>
        <w:t xml:space="preserve"> más oportunidades para las familias de Nuevo León y fortalecen el papel de nuestro estado como el motor industrial y exportador de México", dijo.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A47425" w:rsidRDefault="0067192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Añadió también que el compromiso del Gobierno del Estado, a través de la Secretaría de Economía, es seguir </w:t>
      </w:r>
      <w:r>
        <w:rPr>
          <w:rFonts w:ascii="Arial" w:eastAsia="Arial" w:hAnsi="Arial" w:cs="Arial"/>
          <w:sz w:val="28"/>
          <w:szCs w:val="28"/>
        </w:rPr>
        <w:t>impulsando políticas que favorezcan la inversión, la innovación y el desarrollo de nuestras empresas.</w:t>
      </w:r>
    </w:p>
    <w:p w:rsidR="00A47425" w:rsidRDefault="00A47425">
      <w:pPr>
        <w:jc w:val="both"/>
        <w:rPr>
          <w:rFonts w:ascii="Arial" w:eastAsia="Arial" w:hAnsi="Arial" w:cs="Arial"/>
          <w:color w:val="323E4F"/>
        </w:rPr>
      </w:pPr>
    </w:p>
    <w:sectPr w:rsidR="00A47425">
      <w:headerReference w:type="default" r:id="rId7"/>
      <w:footerReference w:type="default" r:id="rId8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71920">
      <w:r>
        <w:separator/>
      </w:r>
    </w:p>
  </w:endnote>
  <w:endnote w:type="continuationSeparator" w:id="0">
    <w:p w:rsidR="00000000" w:rsidRDefault="00671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69AD6CF0-5979-4E32-8B5F-B7CD85AFEC5A}"/>
    <w:embedBold r:id="rId2" w:fontKey="{3BD13534-35B1-470E-805C-886D68CEA024}"/>
    <w:embedItalic r:id="rId3" w:fontKey="{0B3131B3-733C-4F97-92A4-20DE8672550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79D1B62-195A-4DB9-9542-884B015749A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A35AADDC-0BC5-40DC-8D3E-CE9D89E2B1E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425" w:rsidRDefault="0067192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47425" w:rsidRDefault="00A4742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A47425" w:rsidRDefault="00A4742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71920">
      <w:r>
        <w:separator/>
      </w:r>
    </w:p>
  </w:footnote>
  <w:footnote w:type="continuationSeparator" w:id="0">
    <w:p w:rsidR="00000000" w:rsidRDefault="006719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425" w:rsidRDefault="0067192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3179C"/>
    <w:multiLevelType w:val="multilevel"/>
    <w:tmpl w:val="E826A3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25"/>
    <w:rsid w:val="00671920"/>
    <w:rsid w:val="00A4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E39837-6C45-4E2E-834F-DF883C6D5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Reynaldo Escalante De Leon</dc:creator>
  <cp:lastModifiedBy>Reynaldo Escalante de leon</cp:lastModifiedBy>
  <cp:revision>2</cp:revision>
  <dcterms:created xsi:type="dcterms:W3CDTF">2026-07-28T15:57:00Z</dcterms:created>
  <dcterms:modified xsi:type="dcterms:W3CDTF">2026-07-28T15:57:00Z</dcterms:modified>
</cp:coreProperties>
</file>