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994ABF5" w:rsidR="009C0D7E" w:rsidRPr="004667B8" w:rsidRDefault="00D750B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0437449" w:rsidR="009C0D7E" w:rsidRDefault="00D750B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98508DF" w:rsidR="008A3F83" w:rsidRDefault="00A24DD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24DD1">
        <w:rPr>
          <w:rFonts w:ascii="Arial" w:hAnsi="Arial" w:cs="Arial"/>
          <w:b/>
          <w:sz w:val="28"/>
          <w:szCs w:val="28"/>
        </w:rPr>
        <w:t>NUEVO LEÓN ES PRIMER LUGAR EN EMPRESAS Y EMPLEO IMMEX DURANTE ENERO 2026</w:t>
      </w:r>
    </w:p>
    <w:p w14:paraId="5FB22A9A" w14:textId="77777777" w:rsidR="00A24DD1" w:rsidRDefault="00A24DD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BD54769" w14:textId="4FCFD7F6" w:rsidR="00D750B4" w:rsidRPr="00D750B4" w:rsidRDefault="00D750B4" w:rsidP="00D750B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50B4">
        <w:rPr>
          <w:rFonts w:ascii="Arial" w:hAnsi="Arial" w:cs="Arial"/>
          <w:i/>
          <w:sz w:val="24"/>
          <w:szCs w:val="24"/>
        </w:rPr>
        <w:t>Nuevo León alcanza 739 establecimientos IMMEX, colocándose entre los principales del país.</w:t>
      </w:r>
    </w:p>
    <w:p w14:paraId="30215A64" w14:textId="14F4B1C6" w:rsidR="00D750B4" w:rsidRPr="00D750B4" w:rsidRDefault="00D750B4" w:rsidP="00D750B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50B4">
        <w:rPr>
          <w:rFonts w:ascii="Arial" w:hAnsi="Arial" w:cs="Arial"/>
          <w:i/>
          <w:sz w:val="24"/>
          <w:szCs w:val="24"/>
        </w:rPr>
        <w:t>La entidad genera 4,984 nuevos empleos directos, primer lugar nacional en enero 2026</w:t>
      </w:r>
      <w:r w:rsidR="00183E1E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14:paraId="3886DCEB" w14:textId="30A22DBC" w:rsidR="002B3777" w:rsidRPr="00D750B4" w:rsidRDefault="00D750B4" w:rsidP="00D750B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750B4">
        <w:rPr>
          <w:rFonts w:ascii="Arial" w:hAnsi="Arial" w:cs="Arial"/>
          <w:i/>
          <w:sz w:val="24"/>
          <w:szCs w:val="24"/>
        </w:rPr>
        <w:t>Registra el mayor número de empleos IMMEX del país con 399,293 trabajadores.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8D33295" w14:textId="1E18B802" w:rsidR="00D750B4" w:rsidRPr="00D750B4" w:rsidRDefault="000D7421" w:rsidP="00D750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750B4" w:rsidRPr="00D750B4">
        <w:rPr>
          <w:rFonts w:ascii="Arial" w:hAnsi="Arial" w:cs="Arial"/>
          <w:sz w:val="28"/>
          <w:szCs w:val="28"/>
        </w:rPr>
        <w:t>En enero pasado, Nuevo León logró el primer lugar tanto en creación de empresas como en creación de empleo en el programa de la Industria Manufacturera, Maquiladora y de Servicios de Exportación (IMMEX).</w:t>
      </w:r>
    </w:p>
    <w:p w14:paraId="09486CF4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3A88728E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 xml:space="preserve">De acuerdo con cifras oficiales, el estado sumó cuatro nuevos establecimientos IMMEX en enero, posicionándose en el primer lugar nacional, y alcanzando un total de 739, lo que lo ubica como entidad líder con mayor presencia en este esquema de exportación. </w:t>
      </w:r>
    </w:p>
    <w:p w14:paraId="1F9F87FB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46306C38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 xml:space="preserve">Asimismo, se colocó en primer lugar nacional en generación de empleo directo, con 4,984 nuevos puestos, y en empleo total IMMEX, con 399,293 personas trabajadoras.  </w:t>
      </w:r>
    </w:p>
    <w:p w14:paraId="4AB4777C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0858B368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 xml:space="preserve">A nivel nacional, durante el mismo periodo se registraron nueve nuevos establecimientos IMMEX y 905 empleos directos, lo que resalta la contribución de Nuevo León al dinamismo del sector manufacturero y de exportación en el país.  </w:t>
      </w:r>
    </w:p>
    <w:p w14:paraId="4DE74AB6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3D2A0F38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lastRenderedPageBreak/>
        <w:t>La secretaria de Economía de Nuevo León, Betsabé Rocha, destacó que estos resultados reflejan la fortaleza del ecosistema industrial del estado.</w:t>
      </w:r>
    </w:p>
    <w:p w14:paraId="1196AECA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5CBC2DE2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>“Nuevo León continúa demostrando que es el principal motor manufacturero del país, lo que confirma la confianza de las empresas en nuestro estado y en nuestra capacidad productiva”, dijo.</w:t>
      </w:r>
    </w:p>
    <w:p w14:paraId="3A392147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3CBE6308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 xml:space="preserve">Asimismo, subrayó el impacto directo en la calidad de vida de la población. </w:t>
      </w:r>
    </w:p>
    <w:p w14:paraId="6EE9F342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20262483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 xml:space="preserve">“Cada nuevo empleo IMMEX representa una oportunidad para las familias nuevoleonesas; estos resultados son producto de políticas públicas enfocadas en atraer inversión, fortalecer la industria y generar desarrollo económico sostenible”, añadió. </w:t>
      </w:r>
    </w:p>
    <w:p w14:paraId="7253810A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088A5978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>El desempeño del estado también responde a su integración en las cadenas globales de valor, así como a su infraestructura, capital humano y condiciones de competitividad que permiten a las empresas operar y crecer en sectores estratégicos.</w:t>
      </w:r>
    </w:p>
    <w:p w14:paraId="3E96F562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4050918F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 xml:space="preserve">El programa IMMEX permite a las empresas importar temporalmente insumos para su transformación y exportación, siendo un componente clave del sector manufacturero. </w:t>
      </w:r>
    </w:p>
    <w:p w14:paraId="6DECF66F" w14:textId="77777777" w:rsidR="00D750B4" w:rsidRPr="00D750B4" w:rsidRDefault="00D750B4" w:rsidP="00D750B4">
      <w:pPr>
        <w:jc w:val="both"/>
        <w:rPr>
          <w:rFonts w:ascii="Arial" w:hAnsi="Arial" w:cs="Arial"/>
          <w:sz w:val="28"/>
          <w:szCs w:val="28"/>
        </w:rPr>
      </w:pPr>
    </w:p>
    <w:p w14:paraId="7CB1352D" w14:textId="36B6F836" w:rsidR="006A3B2F" w:rsidRPr="00201646" w:rsidRDefault="00D750B4" w:rsidP="00D750B4">
      <w:pPr>
        <w:jc w:val="both"/>
        <w:rPr>
          <w:rFonts w:ascii="Arial" w:hAnsi="Arial" w:cs="Arial"/>
          <w:sz w:val="28"/>
          <w:szCs w:val="28"/>
        </w:rPr>
      </w:pPr>
      <w:r w:rsidRPr="00D750B4">
        <w:rPr>
          <w:rFonts w:ascii="Arial" w:hAnsi="Arial" w:cs="Arial"/>
          <w:sz w:val="28"/>
          <w:szCs w:val="28"/>
        </w:rPr>
        <w:t>En Nuevo León, este modelo se ha consolidado como uno de los principales motores de empleo y crecimiento económico, impulsando la participación del estado en el comercio internacional.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C41A1" w14:textId="77777777" w:rsidR="00520853" w:rsidRDefault="00520853" w:rsidP="00E83348">
      <w:r>
        <w:separator/>
      </w:r>
    </w:p>
  </w:endnote>
  <w:endnote w:type="continuationSeparator" w:id="0">
    <w:p w14:paraId="321D52C4" w14:textId="77777777" w:rsidR="00520853" w:rsidRDefault="0052085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AD308" w14:textId="77777777" w:rsidR="00520853" w:rsidRDefault="00520853" w:rsidP="00E83348">
      <w:r>
        <w:separator/>
      </w:r>
    </w:p>
  </w:footnote>
  <w:footnote w:type="continuationSeparator" w:id="0">
    <w:p w14:paraId="0BAA2F78" w14:textId="77777777" w:rsidR="00520853" w:rsidRDefault="0052085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3E1E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0853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6B01"/>
    <w:rsid w:val="00A04CDB"/>
    <w:rsid w:val="00A05501"/>
    <w:rsid w:val="00A05764"/>
    <w:rsid w:val="00A16AFD"/>
    <w:rsid w:val="00A20A24"/>
    <w:rsid w:val="00A22E89"/>
    <w:rsid w:val="00A23A57"/>
    <w:rsid w:val="00A24DD1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A633B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750B4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34BF9-7101-40F6-887F-F29D614E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3</cp:revision>
  <cp:lastPrinted>2016-10-21T20:06:00Z</cp:lastPrinted>
  <dcterms:created xsi:type="dcterms:W3CDTF">2026-03-23T22:22:00Z</dcterms:created>
  <dcterms:modified xsi:type="dcterms:W3CDTF">2026-03-23T22:23:00Z</dcterms:modified>
</cp:coreProperties>
</file>