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70CA320" w:rsidR="00EA29FA" w:rsidRPr="00C60FD1" w:rsidRDefault="00D44D2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CP/1638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CD54BD6" w:rsidR="00703B09" w:rsidRDefault="00D44D2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25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490E540" w:rsidR="00A23A57" w:rsidRDefault="00D44D2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D44D26">
        <w:rPr>
          <w:rFonts w:ascii="Arial" w:hAnsi="Arial" w:cs="Arial"/>
          <w:b/>
          <w:sz w:val="28"/>
          <w:szCs w:val="28"/>
        </w:rPr>
        <w:t>DISTINGUE NUEVO LEÓN CON EL PREMIO ESTATAL DEL EMPRENDEDOR 2025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BB1E1E9" w14:textId="77777777" w:rsidR="00D44D26" w:rsidRPr="00D44D26" w:rsidRDefault="00D44D26" w:rsidP="00D44D2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44D26">
        <w:rPr>
          <w:rFonts w:ascii="Arial" w:hAnsi="Arial" w:cs="Arial"/>
          <w:i/>
        </w:rPr>
        <w:t xml:space="preserve">El Gobierno del Estado reconoce a las </w:t>
      </w:r>
      <w:proofErr w:type="spellStart"/>
      <w:r w:rsidRPr="00D44D26">
        <w:rPr>
          <w:rFonts w:ascii="Arial" w:hAnsi="Arial" w:cs="Arial"/>
          <w:i/>
        </w:rPr>
        <w:t>startups</w:t>
      </w:r>
      <w:proofErr w:type="spellEnd"/>
      <w:r w:rsidRPr="00D44D26">
        <w:rPr>
          <w:rFonts w:ascii="Arial" w:hAnsi="Arial" w:cs="Arial"/>
          <w:i/>
        </w:rPr>
        <w:t xml:space="preserve"> más destacadas de Nuevo León; Bitacora.io, se llevó el premio al emprendedor del año.</w:t>
      </w:r>
      <w:r w:rsidRPr="00D44D26">
        <w:t xml:space="preserve"> </w:t>
      </w:r>
    </w:p>
    <w:p w14:paraId="4E377F97" w14:textId="77777777" w:rsidR="00D44D26" w:rsidRPr="00D44D26" w:rsidRDefault="00D44D26" w:rsidP="00D44D2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44D26">
        <w:rPr>
          <w:rFonts w:ascii="Arial" w:hAnsi="Arial" w:cs="Arial"/>
          <w:i/>
        </w:rPr>
        <w:t xml:space="preserve">Además, celebran la graduación de </w:t>
      </w:r>
      <w:proofErr w:type="spellStart"/>
      <w:r w:rsidRPr="00D44D26">
        <w:rPr>
          <w:rFonts w:ascii="Arial" w:hAnsi="Arial" w:cs="Arial"/>
          <w:i/>
        </w:rPr>
        <w:t>Peak</w:t>
      </w:r>
      <w:proofErr w:type="spellEnd"/>
      <w:r w:rsidRPr="00D44D26">
        <w:rPr>
          <w:rFonts w:ascii="Arial" w:hAnsi="Arial" w:cs="Arial"/>
          <w:i/>
        </w:rPr>
        <w:t xml:space="preserve"> </w:t>
      </w:r>
      <w:proofErr w:type="spellStart"/>
      <w:r w:rsidRPr="00D44D26">
        <w:rPr>
          <w:rFonts w:ascii="Arial" w:hAnsi="Arial" w:cs="Arial"/>
          <w:i/>
        </w:rPr>
        <w:t>Growth</w:t>
      </w:r>
      <w:proofErr w:type="spellEnd"/>
      <w:r w:rsidRPr="00D44D26">
        <w:rPr>
          <w:rFonts w:ascii="Arial" w:hAnsi="Arial" w:cs="Arial"/>
          <w:i/>
        </w:rPr>
        <w:t xml:space="preserve"> </w:t>
      </w:r>
      <w:proofErr w:type="spellStart"/>
      <w:r w:rsidRPr="00D44D26">
        <w:rPr>
          <w:rFonts w:ascii="Arial" w:hAnsi="Arial" w:cs="Arial"/>
          <w:i/>
        </w:rPr>
        <w:t>School</w:t>
      </w:r>
      <w:proofErr w:type="spellEnd"/>
      <w:r w:rsidRPr="00D44D26">
        <w:rPr>
          <w:rFonts w:ascii="Arial" w:hAnsi="Arial" w:cs="Arial"/>
          <w:i/>
        </w:rPr>
        <w:t xml:space="preserve"> 3ª generación y los </w:t>
      </w:r>
      <w:proofErr w:type="spellStart"/>
      <w:r w:rsidRPr="00D44D26">
        <w:rPr>
          <w:rFonts w:ascii="Arial" w:hAnsi="Arial" w:cs="Arial"/>
          <w:i/>
        </w:rPr>
        <w:t>Bootcamps</w:t>
      </w:r>
      <w:proofErr w:type="spellEnd"/>
      <w:r w:rsidRPr="00D44D26">
        <w:rPr>
          <w:rFonts w:ascii="Arial" w:hAnsi="Arial" w:cs="Arial"/>
          <w:i/>
        </w:rPr>
        <w:t xml:space="preserve"> </w:t>
      </w:r>
      <w:proofErr w:type="spellStart"/>
      <w:r w:rsidRPr="00D44D26">
        <w:rPr>
          <w:rFonts w:ascii="Arial" w:hAnsi="Arial" w:cs="Arial"/>
          <w:i/>
        </w:rPr>
        <w:t>Startup</w:t>
      </w:r>
      <w:proofErr w:type="spellEnd"/>
      <w:r w:rsidRPr="00D44D26">
        <w:rPr>
          <w:rFonts w:ascii="Arial" w:hAnsi="Arial" w:cs="Arial"/>
          <w:i/>
        </w:rPr>
        <w:t xml:space="preserve"> México.</w:t>
      </w:r>
      <w:r w:rsidRPr="00D44D26">
        <w:t xml:space="preserve"> </w:t>
      </w:r>
    </w:p>
    <w:p w14:paraId="42D4CAD6" w14:textId="4226ABEE" w:rsidR="00EA29FA" w:rsidRDefault="00D44D26" w:rsidP="00D44D2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D44D26">
        <w:rPr>
          <w:rFonts w:ascii="Arial" w:hAnsi="Arial" w:cs="Arial"/>
          <w:i/>
        </w:rPr>
        <w:t xml:space="preserve">El evento cerró con la </w:t>
      </w:r>
      <w:proofErr w:type="spellStart"/>
      <w:r w:rsidRPr="00D44D26">
        <w:rPr>
          <w:rFonts w:ascii="Arial" w:hAnsi="Arial" w:cs="Arial"/>
          <w:i/>
        </w:rPr>
        <w:t>PeakNL</w:t>
      </w:r>
      <w:proofErr w:type="spellEnd"/>
      <w:r w:rsidRPr="00D44D26">
        <w:rPr>
          <w:rFonts w:ascii="Arial" w:hAnsi="Arial" w:cs="Arial"/>
          <w:i/>
        </w:rPr>
        <w:t xml:space="preserve"> Business </w:t>
      </w:r>
      <w:proofErr w:type="spellStart"/>
      <w:r w:rsidRPr="00D44D26">
        <w:rPr>
          <w:rFonts w:ascii="Arial" w:hAnsi="Arial" w:cs="Arial"/>
          <w:i/>
        </w:rPr>
        <w:t>Night</w:t>
      </w:r>
      <w:proofErr w:type="spellEnd"/>
      <w:r w:rsidRPr="00D44D26">
        <w:rPr>
          <w:rFonts w:ascii="Arial" w:hAnsi="Arial" w:cs="Arial"/>
          <w:i/>
        </w:rPr>
        <w:t xml:space="preserve"> #11, punto de encuentro del ecosistema emprendedor.</w:t>
      </w:r>
    </w:p>
    <w:p w14:paraId="65B78D68" w14:textId="77777777" w:rsidR="00D44D26" w:rsidRPr="00C90637" w:rsidRDefault="00D44D26" w:rsidP="00D44D26">
      <w:pPr>
        <w:pStyle w:val="Prrafodelista"/>
        <w:jc w:val="both"/>
        <w:rPr>
          <w:rFonts w:ascii="Arial" w:hAnsi="Arial" w:cs="Arial"/>
          <w:i/>
        </w:rPr>
      </w:pPr>
    </w:p>
    <w:p w14:paraId="0666BA57" w14:textId="7DD176FD" w:rsidR="00D44D26" w:rsidRPr="00D44D26" w:rsidRDefault="00EA29FA" w:rsidP="00D44D2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D44D26" w:rsidRPr="00D44D26">
        <w:rPr>
          <w:rFonts w:ascii="Arial" w:hAnsi="Arial" w:cs="Arial"/>
          <w:sz w:val="28"/>
          <w:szCs w:val="28"/>
        </w:rPr>
        <w:t xml:space="preserve">El crecimiento en Nuevo León de las </w:t>
      </w:r>
      <w:proofErr w:type="spellStart"/>
      <w:r w:rsidR="00D44D26" w:rsidRPr="00D44D26">
        <w:rPr>
          <w:rFonts w:ascii="Arial" w:hAnsi="Arial" w:cs="Arial"/>
          <w:sz w:val="28"/>
          <w:szCs w:val="28"/>
        </w:rPr>
        <w:t>start</w:t>
      </w:r>
      <w:proofErr w:type="spellEnd"/>
      <w:r w:rsidR="00D44D26" w:rsidRPr="00D44D26">
        <w:rPr>
          <w:rFonts w:ascii="Arial" w:hAnsi="Arial" w:cs="Arial"/>
          <w:sz w:val="28"/>
          <w:szCs w:val="28"/>
        </w:rPr>
        <w:t xml:space="preserve"> ups, conocidos también como emprendimientos de base tecnológica, merece ser reconocido, por eso el Gobierno del Estado, a través de la Secretaría de Economía y el programa </w:t>
      </w:r>
      <w:proofErr w:type="spellStart"/>
      <w:r w:rsidR="00D44D26" w:rsidRPr="00D44D26">
        <w:rPr>
          <w:rFonts w:ascii="Arial" w:hAnsi="Arial" w:cs="Arial"/>
          <w:sz w:val="28"/>
          <w:szCs w:val="28"/>
        </w:rPr>
        <w:t>PeakNL</w:t>
      </w:r>
      <w:proofErr w:type="spellEnd"/>
      <w:r w:rsidR="00D44D26" w:rsidRPr="00D44D26">
        <w:rPr>
          <w:rFonts w:ascii="Arial" w:hAnsi="Arial" w:cs="Arial"/>
          <w:sz w:val="28"/>
          <w:szCs w:val="28"/>
        </w:rPr>
        <w:t>, realizó la Ceremonia de Premiación del Premio Estatal del Emprendedor 2025.</w:t>
      </w:r>
    </w:p>
    <w:p w14:paraId="2E074C3C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69046F37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El evento reunió a más de 250 asistentes, entre emprendedores, inversionistas, aceleradoras, universidades, cámaras empresariales, aliados estratégicos y funcionarios estatales.</w:t>
      </w:r>
    </w:p>
    <w:p w14:paraId="6A2B6D84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1F15474F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Los ganadores de las cuatro categorías fueron revelados durante la ceremonia mediante la apertura de sobres oficiales, tras una competición de pitches.</w:t>
      </w:r>
    </w:p>
    <w:p w14:paraId="0E5D59D3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2E4BA901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Bitacora.io, fue la empresa ganadora como Emprendedor del año, con un premio de $200,000 pesos.</w:t>
      </w:r>
    </w:p>
    <w:p w14:paraId="279F4B6E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251D7A0D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Monto, obtuvo la categoría de </w:t>
      </w:r>
      <w:proofErr w:type="spellStart"/>
      <w:r w:rsidRPr="00D44D26">
        <w:rPr>
          <w:rFonts w:ascii="Arial" w:hAnsi="Arial" w:cs="Arial"/>
          <w:sz w:val="28"/>
          <w:szCs w:val="28"/>
        </w:rPr>
        <w:t>Female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Founder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Award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y recibió capital semilla por $50,000 pesos.</w:t>
      </w:r>
    </w:p>
    <w:p w14:paraId="76E01C50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0EAB0FDE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D44D26">
        <w:rPr>
          <w:rFonts w:ascii="Arial" w:hAnsi="Arial" w:cs="Arial"/>
          <w:sz w:val="28"/>
          <w:szCs w:val="28"/>
        </w:rPr>
        <w:t>Hakuna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Limits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ganó el </w:t>
      </w:r>
      <w:proofErr w:type="spellStart"/>
      <w:r w:rsidRPr="00D44D26">
        <w:rPr>
          <w:rFonts w:ascii="Arial" w:hAnsi="Arial" w:cs="Arial"/>
          <w:sz w:val="28"/>
          <w:szCs w:val="28"/>
        </w:rPr>
        <w:t>Impact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Award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y $50,000 pesos.</w:t>
      </w:r>
    </w:p>
    <w:p w14:paraId="538C7337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4E2CEE54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Y </w:t>
      </w:r>
      <w:proofErr w:type="spellStart"/>
      <w:r w:rsidRPr="00D44D26">
        <w:rPr>
          <w:rFonts w:ascii="Arial" w:hAnsi="Arial" w:cs="Arial"/>
          <w:sz w:val="28"/>
          <w:szCs w:val="28"/>
        </w:rPr>
        <w:t>Mennu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como </w:t>
      </w:r>
      <w:proofErr w:type="spellStart"/>
      <w:r w:rsidRPr="00D44D26">
        <w:rPr>
          <w:rFonts w:ascii="Arial" w:hAnsi="Arial" w:cs="Arial"/>
          <w:sz w:val="28"/>
          <w:szCs w:val="28"/>
        </w:rPr>
        <w:t>Spotlight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Award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con $30,000 pesos.</w:t>
      </w:r>
    </w:p>
    <w:p w14:paraId="2CBFF531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5B2E291F" w14:textId="00E10276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La secretaria d</w:t>
      </w:r>
      <w:r>
        <w:rPr>
          <w:rFonts w:ascii="Arial" w:hAnsi="Arial" w:cs="Arial"/>
          <w:sz w:val="28"/>
          <w:szCs w:val="28"/>
        </w:rPr>
        <w:t xml:space="preserve">e Economía, </w:t>
      </w:r>
      <w:proofErr w:type="spellStart"/>
      <w:r>
        <w:rPr>
          <w:rFonts w:ascii="Arial" w:hAnsi="Arial" w:cs="Arial"/>
          <w:sz w:val="28"/>
          <w:szCs w:val="28"/>
        </w:rPr>
        <w:t>Betsabé</w:t>
      </w:r>
      <w:proofErr w:type="spellEnd"/>
      <w:r>
        <w:rPr>
          <w:rFonts w:ascii="Arial" w:hAnsi="Arial" w:cs="Arial"/>
          <w:sz w:val="28"/>
          <w:szCs w:val="28"/>
        </w:rPr>
        <w:t xml:space="preserve"> Rocha Nieto</w:t>
      </w:r>
      <w:r w:rsidRPr="00D44D26">
        <w:rPr>
          <w:rFonts w:ascii="Arial" w:hAnsi="Arial" w:cs="Arial"/>
          <w:sz w:val="28"/>
          <w:szCs w:val="28"/>
        </w:rPr>
        <w:t xml:space="preserve"> destacó la importancia del premio como parte de una política pública integral para impulsar el emprendimiento tecnológico en el estado.</w:t>
      </w:r>
    </w:p>
    <w:p w14:paraId="14EC7FAD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4FEADB86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“Nuevo León impulsa un ecosistema competitivo que conecta talento, inversión y desarrollo tecnológico”, afirmó.</w:t>
      </w:r>
    </w:p>
    <w:p w14:paraId="7FF48F0C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6420CAB9" w14:textId="3ED77214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“Este premio reconoce proyectos con impacto real, escalabilidad y visión global; celebramos el esfuerzo de emprendedores, mentores y aliados que fortalecen </w:t>
      </w:r>
      <w:r>
        <w:rPr>
          <w:rFonts w:ascii="Arial" w:hAnsi="Arial" w:cs="Arial"/>
          <w:sz w:val="28"/>
          <w:szCs w:val="28"/>
        </w:rPr>
        <w:t>el futuro económico del estado”, agregó.</w:t>
      </w:r>
    </w:p>
    <w:p w14:paraId="590E15B7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0C63E6A6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Además, se celebró la graduación de </w:t>
      </w:r>
      <w:proofErr w:type="spellStart"/>
      <w:r w:rsidRPr="00D44D26">
        <w:rPr>
          <w:rFonts w:ascii="Arial" w:hAnsi="Arial" w:cs="Arial"/>
          <w:sz w:val="28"/>
          <w:szCs w:val="28"/>
        </w:rPr>
        <w:t>Peak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Growth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School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3ª Generación, los </w:t>
      </w:r>
      <w:proofErr w:type="spellStart"/>
      <w:r w:rsidRPr="00D44D26">
        <w:rPr>
          <w:rFonts w:ascii="Arial" w:hAnsi="Arial" w:cs="Arial"/>
          <w:sz w:val="28"/>
          <w:szCs w:val="28"/>
        </w:rPr>
        <w:t>Bootcamps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D44D26">
        <w:rPr>
          <w:rFonts w:ascii="Arial" w:hAnsi="Arial" w:cs="Arial"/>
          <w:sz w:val="28"/>
          <w:szCs w:val="28"/>
        </w:rPr>
        <w:t>Startup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México y la </w:t>
      </w:r>
      <w:proofErr w:type="spellStart"/>
      <w:r w:rsidRPr="00D44D26">
        <w:rPr>
          <w:rFonts w:ascii="Arial" w:hAnsi="Arial" w:cs="Arial"/>
          <w:sz w:val="28"/>
          <w:szCs w:val="28"/>
        </w:rPr>
        <w:t>PeakNL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Business </w:t>
      </w:r>
      <w:proofErr w:type="spellStart"/>
      <w:r w:rsidRPr="00D44D26">
        <w:rPr>
          <w:rFonts w:ascii="Arial" w:hAnsi="Arial" w:cs="Arial"/>
          <w:sz w:val="28"/>
          <w:szCs w:val="28"/>
        </w:rPr>
        <w:t>Night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#11, consolidando el cierre del año emprendedor en la entidad.</w:t>
      </w:r>
    </w:p>
    <w:p w14:paraId="6F94279F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21C0FD3E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>El Premio Estatal del Emprendedor es un mecanismo institucional que refleja la visión de largo plazo del Gobierno, que consiste en construir infraestructura, acompañamiento y oportunidades para que las empresas tecnológicas crezcan más rápido y se vinculen con fondos nacionales e internacionales.</w:t>
      </w:r>
    </w:p>
    <w:p w14:paraId="03BFFE61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778E9452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El </w:t>
      </w:r>
      <w:proofErr w:type="spellStart"/>
      <w:r w:rsidRPr="00D44D26">
        <w:rPr>
          <w:rFonts w:ascii="Arial" w:hAnsi="Arial" w:cs="Arial"/>
          <w:sz w:val="28"/>
          <w:szCs w:val="28"/>
        </w:rPr>
        <w:t>Peak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Growth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School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graduó a 50 </w:t>
      </w:r>
      <w:proofErr w:type="spellStart"/>
      <w:r w:rsidRPr="00D44D26">
        <w:rPr>
          <w:rFonts w:ascii="Arial" w:hAnsi="Arial" w:cs="Arial"/>
          <w:sz w:val="28"/>
          <w:szCs w:val="28"/>
        </w:rPr>
        <w:t>startups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sumando a más de 150 en sus tres generaciones, mientras que </w:t>
      </w:r>
      <w:proofErr w:type="spellStart"/>
      <w:r w:rsidRPr="00D44D26">
        <w:rPr>
          <w:rFonts w:ascii="Arial" w:hAnsi="Arial" w:cs="Arial"/>
          <w:sz w:val="28"/>
          <w:szCs w:val="28"/>
        </w:rPr>
        <w:t>StartUp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México graduó a 80 en el mismo evento, preparándolas para levantar capital con fondos líderes en el país y Latinoamérica.</w:t>
      </w:r>
    </w:p>
    <w:p w14:paraId="33DCF9C3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3F667DF0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A través de </w:t>
      </w:r>
      <w:proofErr w:type="spellStart"/>
      <w:r w:rsidRPr="00D44D26">
        <w:rPr>
          <w:rFonts w:ascii="Arial" w:hAnsi="Arial" w:cs="Arial"/>
          <w:sz w:val="28"/>
          <w:szCs w:val="28"/>
        </w:rPr>
        <w:t>PeakNL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el Gobierno del estado ha permitido que 54 </w:t>
      </w:r>
      <w:proofErr w:type="spellStart"/>
      <w:r w:rsidRPr="00D44D26">
        <w:rPr>
          <w:rFonts w:ascii="Arial" w:hAnsi="Arial" w:cs="Arial"/>
          <w:sz w:val="28"/>
          <w:szCs w:val="28"/>
        </w:rPr>
        <w:t>startups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de Nuevo León participen en SXSW en Austin, Texas, conectándolas con fondos globales, aceleradoras y redes internacionales.</w:t>
      </w:r>
    </w:p>
    <w:p w14:paraId="59FA40B2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7090C4B4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lastRenderedPageBreak/>
        <w:t>El Premio Estatal del Emprendedor recibió 180 postulaciones en sus dos ediciones, reflejando mayor especialización tecnológica.</w:t>
      </w:r>
    </w:p>
    <w:p w14:paraId="7CD717A3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62B2B7EE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La edición 2025 contó con la participación de IOS </w:t>
      </w:r>
      <w:proofErr w:type="spellStart"/>
      <w:r w:rsidRPr="00D44D26">
        <w:rPr>
          <w:rFonts w:ascii="Arial" w:hAnsi="Arial" w:cs="Arial"/>
          <w:sz w:val="28"/>
          <w:szCs w:val="28"/>
        </w:rPr>
        <w:t>Offices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CMIC, </w:t>
      </w:r>
      <w:proofErr w:type="spellStart"/>
      <w:r w:rsidRPr="00D44D26">
        <w:rPr>
          <w:rFonts w:ascii="Arial" w:hAnsi="Arial" w:cs="Arial"/>
          <w:sz w:val="28"/>
          <w:szCs w:val="28"/>
        </w:rPr>
        <w:t>Iconn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MIMEC, </w:t>
      </w:r>
      <w:proofErr w:type="spellStart"/>
      <w:r w:rsidRPr="00D44D26">
        <w:rPr>
          <w:rFonts w:ascii="Arial" w:hAnsi="Arial" w:cs="Arial"/>
          <w:sz w:val="28"/>
          <w:szCs w:val="28"/>
        </w:rPr>
        <w:t>dicex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4D26">
        <w:rPr>
          <w:rFonts w:ascii="Arial" w:hAnsi="Arial" w:cs="Arial"/>
          <w:sz w:val="28"/>
          <w:szCs w:val="28"/>
        </w:rPr>
        <w:t>startup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grind</w:t>
      </w:r>
      <w:proofErr w:type="spellEnd"/>
      <w:r w:rsidRPr="00D44D26">
        <w:rPr>
          <w:rFonts w:ascii="Arial" w:hAnsi="Arial" w:cs="Arial"/>
          <w:sz w:val="28"/>
          <w:szCs w:val="28"/>
        </w:rPr>
        <w:t>, y muchos más aliados que sumaron esfuerzos para la realización del mismo.</w:t>
      </w:r>
    </w:p>
    <w:p w14:paraId="7D471F11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2C7FC7D0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El evento concluyó con el Business </w:t>
      </w:r>
      <w:proofErr w:type="spellStart"/>
      <w:r w:rsidRPr="00D44D26">
        <w:rPr>
          <w:rFonts w:ascii="Arial" w:hAnsi="Arial" w:cs="Arial"/>
          <w:sz w:val="28"/>
          <w:szCs w:val="28"/>
        </w:rPr>
        <w:t>Nights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x </w:t>
      </w:r>
      <w:proofErr w:type="spellStart"/>
      <w:r w:rsidRPr="00D44D26">
        <w:rPr>
          <w:rFonts w:ascii="Arial" w:hAnsi="Arial" w:cs="Arial"/>
          <w:sz w:val="28"/>
          <w:szCs w:val="28"/>
        </w:rPr>
        <w:t>Fuck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Up </w:t>
      </w:r>
      <w:proofErr w:type="spellStart"/>
      <w:r w:rsidRPr="00D44D26">
        <w:rPr>
          <w:rFonts w:ascii="Arial" w:hAnsi="Arial" w:cs="Arial"/>
          <w:sz w:val="28"/>
          <w:szCs w:val="28"/>
        </w:rPr>
        <w:t>Nights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donde participaron como </w:t>
      </w:r>
      <w:proofErr w:type="spellStart"/>
      <w:r w:rsidRPr="00D44D26">
        <w:rPr>
          <w:rFonts w:ascii="Arial" w:hAnsi="Arial" w:cs="Arial"/>
          <w:sz w:val="28"/>
          <w:szCs w:val="28"/>
        </w:rPr>
        <w:t>speakers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la secretaria </w:t>
      </w:r>
      <w:proofErr w:type="spellStart"/>
      <w:r w:rsidRPr="00D44D26">
        <w:rPr>
          <w:rFonts w:ascii="Arial" w:hAnsi="Arial" w:cs="Arial"/>
          <w:sz w:val="28"/>
          <w:szCs w:val="28"/>
        </w:rPr>
        <w:t>Betsabé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Rocha; Moris </w:t>
      </w:r>
      <w:proofErr w:type="spellStart"/>
      <w:r w:rsidRPr="00D44D26">
        <w:rPr>
          <w:rFonts w:ascii="Arial" w:hAnsi="Arial" w:cs="Arial"/>
          <w:sz w:val="28"/>
          <w:szCs w:val="28"/>
        </w:rPr>
        <w:t>Dieck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fundador de </w:t>
      </w:r>
      <w:proofErr w:type="spellStart"/>
      <w:r w:rsidRPr="00D44D26">
        <w:rPr>
          <w:rFonts w:ascii="Arial" w:hAnsi="Arial" w:cs="Arial"/>
          <w:sz w:val="28"/>
          <w:szCs w:val="28"/>
        </w:rPr>
        <w:t>Dieck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Capital y creador de contenido de finanzas y negocios; Marcus </w:t>
      </w:r>
      <w:proofErr w:type="spellStart"/>
      <w:r w:rsidRPr="00D44D26">
        <w:rPr>
          <w:rFonts w:ascii="Arial" w:hAnsi="Arial" w:cs="Arial"/>
          <w:sz w:val="28"/>
          <w:szCs w:val="28"/>
        </w:rPr>
        <w:t>Dantus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CEO de </w:t>
      </w:r>
      <w:proofErr w:type="spellStart"/>
      <w:r w:rsidRPr="00D44D26">
        <w:rPr>
          <w:rFonts w:ascii="Arial" w:hAnsi="Arial" w:cs="Arial"/>
          <w:sz w:val="28"/>
          <w:szCs w:val="28"/>
        </w:rPr>
        <w:t>Startup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México; Vero Marcos, psicóloga </w:t>
      </w:r>
      <w:proofErr w:type="spellStart"/>
      <w:r w:rsidRPr="00D44D26">
        <w:rPr>
          <w:rFonts w:ascii="Arial" w:hAnsi="Arial" w:cs="Arial"/>
          <w:sz w:val="28"/>
          <w:szCs w:val="28"/>
        </w:rPr>
        <w:t>neuropsicóloga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psicoterapeuta y emprendedora; </w:t>
      </w:r>
      <w:proofErr w:type="spellStart"/>
      <w:r w:rsidRPr="00D44D26">
        <w:rPr>
          <w:rFonts w:ascii="Arial" w:hAnsi="Arial" w:cs="Arial"/>
          <w:sz w:val="28"/>
          <w:szCs w:val="28"/>
        </w:rPr>
        <w:t>Hazael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Misraim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44D26">
        <w:rPr>
          <w:rFonts w:ascii="Arial" w:hAnsi="Arial" w:cs="Arial"/>
          <w:sz w:val="28"/>
          <w:szCs w:val="28"/>
        </w:rPr>
        <w:t>founder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44D26">
        <w:rPr>
          <w:rFonts w:ascii="Arial" w:hAnsi="Arial" w:cs="Arial"/>
          <w:sz w:val="28"/>
          <w:szCs w:val="28"/>
        </w:rPr>
        <w:t>Startup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&amp; CGO; Carlos Serna, subsecretario de Desarrollo Económico, y Emmanuel </w:t>
      </w:r>
      <w:proofErr w:type="spellStart"/>
      <w:r w:rsidRPr="00D44D26">
        <w:rPr>
          <w:rFonts w:ascii="Arial" w:hAnsi="Arial" w:cs="Arial"/>
          <w:sz w:val="28"/>
          <w:szCs w:val="28"/>
        </w:rPr>
        <w:t>Loo</w:t>
      </w:r>
      <w:proofErr w:type="spellEnd"/>
      <w:r w:rsidRPr="00D44D26">
        <w:rPr>
          <w:rFonts w:ascii="Arial" w:hAnsi="Arial" w:cs="Arial"/>
          <w:sz w:val="28"/>
          <w:szCs w:val="28"/>
        </w:rPr>
        <w:t>, subsecretario de Inversión, Innovación e Inteligencia Artificial.​</w:t>
      </w:r>
    </w:p>
    <w:p w14:paraId="3D213B1F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3EE5F5D2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Las Business </w:t>
      </w:r>
      <w:proofErr w:type="spellStart"/>
      <w:r w:rsidRPr="00D44D26">
        <w:rPr>
          <w:rFonts w:ascii="Arial" w:hAnsi="Arial" w:cs="Arial"/>
          <w:sz w:val="28"/>
          <w:szCs w:val="28"/>
        </w:rPr>
        <w:t>Nights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del 2025 han reunido a más de 1,550 participantes, consolidándose como el punto de encuentro mensual del ecosistema.</w:t>
      </w:r>
    </w:p>
    <w:p w14:paraId="17143FCD" w14:textId="77777777" w:rsidR="00D44D26" w:rsidRPr="00D44D26" w:rsidRDefault="00D44D26" w:rsidP="00D44D26">
      <w:pPr>
        <w:jc w:val="both"/>
        <w:rPr>
          <w:rFonts w:ascii="Arial" w:hAnsi="Arial" w:cs="Arial"/>
          <w:sz w:val="28"/>
          <w:szCs w:val="28"/>
        </w:rPr>
      </w:pPr>
      <w:r w:rsidRPr="00D44D26">
        <w:rPr>
          <w:rFonts w:ascii="Arial" w:hAnsi="Arial" w:cs="Arial"/>
          <w:sz w:val="28"/>
          <w:szCs w:val="28"/>
        </w:rPr>
        <w:t xml:space="preserve"> </w:t>
      </w:r>
    </w:p>
    <w:p w14:paraId="4A7A609A" w14:textId="7EE04C06" w:rsidR="00D44D26" w:rsidRPr="00EA29FA" w:rsidRDefault="00D44D26" w:rsidP="00D44D26">
      <w:pPr>
        <w:jc w:val="both"/>
        <w:rPr>
          <w:rFonts w:ascii="Arial" w:hAnsi="Arial" w:cs="Arial"/>
          <w:bCs/>
          <w:color w:val="323E4F"/>
        </w:rPr>
      </w:pPr>
      <w:r w:rsidRPr="00D44D26">
        <w:rPr>
          <w:rFonts w:ascii="Arial" w:hAnsi="Arial" w:cs="Arial"/>
          <w:sz w:val="28"/>
          <w:szCs w:val="28"/>
        </w:rPr>
        <w:t xml:space="preserve">El Premio Estatal del Emprendedor 2025 es la gran celebración anual del talento innovador de Nuevo León, y que el ecosistema seguirá fortaleciéndose con políticas públicas que impulsen a las </w:t>
      </w:r>
      <w:proofErr w:type="spellStart"/>
      <w:r w:rsidRPr="00D44D26">
        <w:rPr>
          <w:rFonts w:ascii="Arial" w:hAnsi="Arial" w:cs="Arial"/>
          <w:sz w:val="28"/>
          <w:szCs w:val="28"/>
        </w:rPr>
        <w:t>startups</w:t>
      </w:r>
      <w:proofErr w:type="spellEnd"/>
      <w:r w:rsidRPr="00D44D26">
        <w:rPr>
          <w:rFonts w:ascii="Arial" w:hAnsi="Arial" w:cs="Arial"/>
          <w:sz w:val="28"/>
          <w:szCs w:val="28"/>
        </w:rPr>
        <w:t xml:space="preserve"> como motores fundamentales de desarrollo.</w:t>
      </w:r>
    </w:p>
    <w:bookmarkEnd w:id="0"/>
    <w:p w14:paraId="78763BE5" w14:textId="55ED8320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6227F" w14:textId="77777777" w:rsidR="0096760B" w:rsidRDefault="0096760B" w:rsidP="00E83348">
      <w:r>
        <w:separator/>
      </w:r>
    </w:p>
  </w:endnote>
  <w:endnote w:type="continuationSeparator" w:id="0">
    <w:p w14:paraId="3202AA0B" w14:textId="77777777" w:rsidR="0096760B" w:rsidRDefault="0096760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37560" w14:textId="77777777" w:rsidR="0096760B" w:rsidRDefault="0096760B" w:rsidP="00E83348">
      <w:r>
        <w:separator/>
      </w:r>
    </w:p>
  </w:footnote>
  <w:footnote w:type="continuationSeparator" w:id="0">
    <w:p w14:paraId="08FC6AC7" w14:textId="77777777" w:rsidR="0096760B" w:rsidRDefault="0096760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6760B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82F7C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D26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135941-2DC9-4C20-B7EE-5E2F9DBF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2025-11-25T20:23:00Z</dcterms:created>
  <dcterms:modified xsi:type="dcterms:W3CDTF">2025-11-25T20:23:00Z</dcterms:modified>
</cp:coreProperties>
</file>