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8195B9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74CCD">
        <w:rPr>
          <w:rFonts w:ascii="Arial" w:hAnsi="Arial" w:cs="Arial"/>
          <w:b/>
          <w:sz w:val="22"/>
          <w:lang w:val="es-ES"/>
        </w:rPr>
        <w:t>1489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A0F680F" w:rsidR="00703B09" w:rsidRDefault="00174CC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49A160C" w:rsidR="00AF3636" w:rsidRDefault="00174CCD" w:rsidP="00174CCD">
      <w:pPr>
        <w:jc w:val="center"/>
        <w:rPr>
          <w:rFonts w:ascii="Arial" w:hAnsi="Arial" w:cs="Arial"/>
          <w:b/>
          <w:sz w:val="28"/>
          <w:szCs w:val="28"/>
        </w:rPr>
      </w:pPr>
      <w:r w:rsidRPr="00174CCD">
        <w:rPr>
          <w:rFonts w:ascii="Arial" w:hAnsi="Arial" w:cs="Arial"/>
          <w:b/>
          <w:sz w:val="28"/>
          <w:szCs w:val="28"/>
        </w:rPr>
        <w:t>INAUGURA EQUINIX NUEVO CENTRO DE DATOS EN NUEVO LEÓN CON INVERSIÓN DE 250 MDD</w:t>
      </w:r>
    </w:p>
    <w:p w14:paraId="6C59CF3B" w14:textId="77777777" w:rsidR="00174CCD" w:rsidRPr="00221F80" w:rsidRDefault="00174CCD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4E6EFD04" w:rsidR="00AF3636" w:rsidRDefault="00174CCD" w:rsidP="00174C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74CCD">
        <w:rPr>
          <w:rFonts w:ascii="Arial" w:hAnsi="Arial" w:cs="Arial"/>
          <w:i/>
        </w:rPr>
        <w:t>La compañía estadounidense inauguró su nuevo Centro de Datos MO2, con una inversión de 250 millones de dólares, en Apodaca.</w:t>
      </w:r>
    </w:p>
    <w:p w14:paraId="12ED6C54" w14:textId="347FEF03" w:rsidR="00174CCD" w:rsidRDefault="00174CCD" w:rsidP="00174C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74CCD">
        <w:rPr>
          <w:rFonts w:ascii="Arial" w:hAnsi="Arial" w:cs="Arial"/>
          <w:i/>
        </w:rPr>
        <w:t>El proyecto generará 500 empleos y fortalecerá la conectividad digital en el norte del país.</w:t>
      </w:r>
    </w:p>
    <w:p w14:paraId="2B010C00" w14:textId="07E7E2E3" w:rsidR="00174CCD" w:rsidRDefault="00174CCD" w:rsidP="00174C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74CCD">
        <w:rPr>
          <w:rFonts w:ascii="Arial" w:hAnsi="Arial" w:cs="Arial"/>
          <w:i/>
        </w:rPr>
        <w:t xml:space="preserve">La Secretaría de Economía estatal destacó la importancia de esta inversión para consolidar al estado como </w:t>
      </w:r>
      <w:proofErr w:type="spellStart"/>
      <w:r w:rsidRPr="00174CCD">
        <w:rPr>
          <w:rFonts w:ascii="Arial" w:hAnsi="Arial" w:cs="Arial"/>
          <w:i/>
        </w:rPr>
        <w:t>hub</w:t>
      </w:r>
      <w:proofErr w:type="spellEnd"/>
      <w:r w:rsidRPr="00174CCD">
        <w:rPr>
          <w:rFonts w:ascii="Arial" w:hAnsi="Arial" w:cs="Arial"/>
          <w:i/>
        </w:rPr>
        <w:t xml:space="preserve"> tecnológico de clase mundial.</w:t>
      </w:r>
      <w:bookmarkStart w:id="0" w:name="_GoBack"/>
      <w:bookmarkEnd w:id="0"/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9E2DF51" w14:textId="6BAE43CF" w:rsidR="00174CCD" w:rsidRPr="00174CCD" w:rsidRDefault="00EA29FA" w:rsidP="00174CC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74CCD">
        <w:rPr>
          <w:rFonts w:ascii="Arial" w:hAnsi="Arial" w:cs="Arial"/>
          <w:b/>
          <w:sz w:val="28"/>
          <w:szCs w:val="28"/>
        </w:rPr>
        <w:t xml:space="preserve"> </w:t>
      </w:r>
      <w:r w:rsidR="00174CCD" w:rsidRPr="00174CCD">
        <w:rPr>
          <w:rFonts w:ascii="Arial" w:hAnsi="Arial" w:cs="Arial"/>
          <w:sz w:val="28"/>
          <w:szCs w:val="28"/>
        </w:rPr>
        <w:t xml:space="preserve">Con una inversión de 250 millones de dólares, la empresa </w:t>
      </w:r>
      <w:proofErr w:type="spellStart"/>
      <w:r w:rsidR="00174CCD" w:rsidRPr="00174CCD">
        <w:rPr>
          <w:rFonts w:ascii="Arial" w:hAnsi="Arial" w:cs="Arial"/>
          <w:sz w:val="28"/>
          <w:szCs w:val="28"/>
        </w:rPr>
        <w:t>Equinix</w:t>
      </w:r>
      <w:proofErr w:type="spellEnd"/>
      <w:r w:rsidR="00174CCD" w:rsidRPr="00174CCD">
        <w:rPr>
          <w:rFonts w:ascii="Arial" w:hAnsi="Arial" w:cs="Arial"/>
          <w:sz w:val="28"/>
          <w:szCs w:val="28"/>
        </w:rPr>
        <w:t xml:space="preserve">, líder mundial en infraestructura digital y centros de datos, inauguró su nuevo Centro de Datos MO2 en el Parque Industrial </w:t>
      </w:r>
      <w:proofErr w:type="spellStart"/>
      <w:r w:rsidR="00174CCD" w:rsidRPr="00174CCD">
        <w:rPr>
          <w:rFonts w:ascii="Arial" w:hAnsi="Arial" w:cs="Arial"/>
          <w:sz w:val="28"/>
          <w:szCs w:val="28"/>
        </w:rPr>
        <w:t>Nexxus</w:t>
      </w:r>
      <w:proofErr w:type="spellEnd"/>
      <w:r w:rsidR="00174CCD" w:rsidRPr="00174CCD">
        <w:rPr>
          <w:rFonts w:ascii="Arial" w:hAnsi="Arial" w:cs="Arial"/>
          <w:sz w:val="28"/>
          <w:szCs w:val="28"/>
        </w:rPr>
        <w:t xml:space="preserve"> Aeropuerto, en Nuevo León.</w:t>
      </w:r>
    </w:p>
    <w:p w14:paraId="4F9DEA4F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7832C844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>Este proyecto, que generará 500 empleos, refuerza la posición del estado como líder nacional en innovación, digitalización y conectividad tecnológica.</w:t>
      </w:r>
    </w:p>
    <w:p w14:paraId="4F39C44D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762C9184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Durante la inauguración, la Secretaria de Economía, </w:t>
      </w:r>
      <w:proofErr w:type="spellStart"/>
      <w:r w:rsidRPr="00174CCD">
        <w:rPr>
          <w:rFonts w:ascii="Arial" w:hAnsi="Arial" w:cs="Arial"/>
          <w:sz w:val="28"/>
          <w:szCs w:val="28"/>
        </w:rPr>
        <w:t>Betsabé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 Rocha Nieto, destacó que la llegada y expansión de empresas como </w:t>
      </w: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 consolidan la visión del estado hacia una economía sustentada en la tecnología, la eficiencia y la sostenibilidad.</w:t>
      </w:r>
    </w:p>
    <w:p w14:paraId="26D76319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30019086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>“</w:t>
      </w: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 representa una apuesta por la innovación, la eficiencia energética y la digitalización empresarial. Este tipo de inversiones fortalecen el liderazgo de Nuevo León como centro de alta tecnología y capital humano especializado”, señaló Rocha Nieto.</w:t>
      </w:r>
    </w:p>
    <w:p w14:paraId="4712215F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1D97184C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lastRenderedPageBreak/>
        <w:t>Subrayó que el Gobierno de Nuevo León continuará respaldando la llegada de proyectos estratégicos que impulsen el desarrollo tecnológico y la generación de empleos de calidad.</w:t>
      </w:r>
    </w:p>
    <w:p w14:paraId="488BECD5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3B097D53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“Seguiremos acompañando a las empresas que, como </w:t>
      </w: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>, apuestan por el futuro digital desde Nuevo León. Nuestro compromiso es mantener al estado a la vanguardia de la economía 4.0”, agregó.</w:t>
      </w:r>
    </w:p>
    <w:p w14:paraId="761999BD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4F2BD787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>El Centro de Datos MO2 fortalecerá la infraestructura tecnológica de la región, facilitando la transformación digital de empresas e instituciones.</w:t>
      </w:r>
    </w:p>
    <w:p w14:paraId="5FF83739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506B7619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Este complejo se integra a la red global de </w:t>
      </w: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>, que cuenta con más de 270 centros de datos en el mundo y presencia en México desde 2019.</w:t>
      </w:r>
    </w:p>
    <w:p w14:paraId="459E889B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6DEB6EE2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>La primera fase del proyecto entró en operación en septiembre de 2025 y su expansión continuará hasta 2030, contribuyendo al crecimiento de la economía digital y al posicionamiento de Nuevo León como nodo estratégico de interconectividad para América del Norte.</w:t>
      </w:r>
    </w:p>
    <w:p w14:paraId="7C09C65D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1E0BDE24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El evento contó con la presencia de directivos de </w:t>
      </w: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74CCD">
        <w:rPr>
          <w:rFonts w:ascii="Arial" w:hAnsi="Arial" w:cs="Arial"/>
          <w:sz w:val="28"/>
          <w:szCs w:val="28"/>
        </w:rPr>
        <w:t>Arquelle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 Shaw, Presidenta Américas; Eduardo Carvalho, MD </w:t>
      </w:r>
      <w:proofErr w:type="spellStart"/>
      <w:r w:rsidRPr="00174CCD">
        <w:rPr>
          <w:rFonts w:ascii="Arial" w:hAnsi="Arial" w:cs="Arial"/>
          <w:sz w:val="28"/>
          <w:szCs w:val="28"/>
        </w:rPr>
        <w:t>Latam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; y </w:t>
      </w:r>
      <w:proofErr w:type="spellStart"/>
      <w:r w:rsidRPr="00174CCD">
        <w:rPr>
          <w:rFonts w:ascii="Arial" w:hAnsi="Arial" w:cs="Arial"/>
          <w:sz w:val="28"/>
          <w:szCs w:val="28"/>
        </w:rPr>
        <w:t>Amet</w:t>
      </w:r>
      <w:proofErr w:type="spellEnd"/>
      <w:r w:rsidRPr="00174CCD">
        <w:rPr>
          <w:rFonts w:ascii="Arial" w:hAnsi="Arial" w:cs="Arial"/>
          <w:sz w:val="28"/>
          <w:szCs w:val="28"/>
        </w:rPr>
        <w:t xml:space="preserve"> Novillo, MD México. Así como de Arnoldo Padilla, Coordinador del Bienestar Frontera, y César Garza, Alcalde de Apodaca.</w:t>
      </w:r>
    </w:p>
    <w:p w14:paraId="4855C466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1D5C552C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74CCD">
        <w:rPr>
          <w:rFonts w:ascii="Arial" w:hAnsi="Arial" w:cs="Arial"/>
          <w:sz w:val="28"/>
          <w:szCs w:val="28"/>
        </w:rPr>
        <w:t>Equinix</w:t>
      </w:r>
      <w:proofErr w:type="spellEnd"/>
      <w:r w:rsidRPr="00174CCD">
        <w:rPr>
          <w:rFonts w:ascii="Arial" w:hAnsi="Arial" w:cs="Arial"/>
          <w:sz w:val="28"/>
          <w:szCs w:val="28"/>
        </w:rPr>
        <w:t>, originaria de Estados Unidos, es una compañía global especializada en infraestructura digital, interconexión de datos y servicios de nube, con presencia en América, Europa, Asia y África.</w:t>
      </w:r>
    </w:p>
    <w:p w14:paraId="7A3C43D6" w14:textId="77777777" w:rsidR="00174CCD" w:rsidRPr="00174CCD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 xml:space="preserve"> </w:t>
      </w:r>
    </w:p>
    <w:p w14:paraId="2821045E" w14:textId="75035430" w:rsidR="00394AB5" w:rsidRPr="00394AB5" w:rsidRDefault="00174CCD" w:rsidP="00174CCD">
      <w:pPr>
        <w:jc w:val="both"/>
        <w:rPr>
          <w:rFonts w:ascii="Arial" w:hAnsi="Arial" w:cs="Arial"/>
          <w:sz w:val="28"/>
          <w:szCs w:val="28"/>
        </w:rPr>
      </w:pPr>
      <w:r w:rsidRPr="00174CCD">
        <w:rPr>
          <w:rFonts w:ascii="Arial" w:hAnsi="Arial" w:cs="Arial"/>
          <w:sz w:val="28"/>
          <w:szCs w:val="28"/>
        </w:rPr>
        <w:t>Esta inversión simboliza el avance del estado hacia un futuro sustentado en la transformación digital, la conectividad global y la competitividad tecnológica.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4CCD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B9560-54B7-47C3-9415-36BA59CC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2025-10-28T21:58:00Z</dcterms:created>
  <dcterms:modified xsi:type="dcterms:W3CDTF">2025-10-28T21:58:00Z</dcterms:modified>
</cp:coreProperties>
</file>