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489700C" w:rsidR="00680CB6" w:rsidRDefault="00F55978" w:rsidP="00680CB6">
      <w:pPr>
        <w:jc w:val="right"/>
        <w:rPr>
          <w:rFonts w:ascii="Arial" w:hAnsi="Arial" w:cs="Arial"/>
          <w:b/>
          <w:sz w:val="22"/>
          <w:lang w:val="es-ES"/>
        </w:rPr>
      </w:pPr>
      <w:r>
        <w:rPr>
          <w:rFonts w:ascii="Arial" w:hAnsi="Arial" w:cs="Arial"/>
          <w:b/>
          <w:sz w:val="22"/>
          <w:lang w:val="es-ES"/>
        </w:rPr>
        <w:t>CP/1105</w:t>
      </w:r>
      <w:r w:rsidR="00EA29FA">
        <w:rPr>
          <w:rFonts w:ascii="Arial" w:hAnsi="Arial" w:cs="Arial"/>
          <w:b/>
          <w:sz w:val="22"/>
          <w:lang w:val="es-ES"/>
        </w:rPr>
        <w:t>/2025</w:t>
      </w:r>
    </w:p>
    <w:p w14:paraId="695E3F55" w14:textId="2FEC3F02" w:rsidR="00703B09" w:rsidRPr="00ED267B" w:rsidRDefault="00F55978" w:rsidP="00ED267B">
      <w:pPr>
        <w:jc w:val="right"/>
        <w:rPr>
          <w:rFonts w:ascii="Arial" w:hAnsi="Arial" w:cs="Arial"/>
          <w:sz w:val="22"/>
          <w:lang w:val="es-ES"/>
        </w:rPr>
      </w:pPr>
      <w:r>
        <w:rPr>
          <w:rFonts w:ascii="Arial" w:hAnsi="Arial" w:cs="Arial"/>
          <w:sz w:val="22"/>
          <w:lang w:val="es-ES"/>
        </w:rPr>
        <w:t>25</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p w14:paraId="309A0738" w14:textId="4968F266" w:rsidR="00E56F2B" w:rsidRPr="00F55978" w:rsidRDefault="009B1A3B" w:rsidP="009B1A3B">
      <w:pPr>
        <w:spacing w:before="240"/>
        <w:jc w:val="center"/>
        <w:rPr>
          <w:rFonts w:ascii="Arial" w:eastAsia="Arial" w:hAnsi="Arial" w:cs="Arial"/>
          <w:b/>
          <w:sz w:val="28"/>
          <w:szCs w:val="28"/>
        </w:rPr>
      </w:pPr>
      <w:r>
        <w:rPr>
          <w:rFonts w:ascii="Arial" w:eastAsia="Arial" w:hAnsi="Arial" w:cs="Arial"/>
          <w:b/>
          <w:sz w:val="28"/>
          <w:szCs w:val="28"/>
        </w:rPr>
        <w:t xml:space="preserve">DESTACA </w:t>
      </w:r>
      <w:r w:rsidR="00F55978">
        <w:rPr>
          <w:rFonts w:ascii="Arial" w:eastAsia="Arial" w:hAnsi="Arial" w:cs="Arial"/>
          <w:b/>
          <w:sz w:val="28"/>
          <w:szCs w:val="28"/>
        </w:rPr>
        <w:t xml:space="preserve">NUEVO LEÓN </w:t>
      </w:r>
      <w:r>
        <w:rPr>
          <w:rFonts w:ascii="Arial" w:eastAsia="Arial" w:hAnsi="Arial" w:cs="Arial"/>
          <w:b/>
          <w:sz w:val="28"/>
          <w:szCs w:val="28"/>
        </w:rPr>
        <w:t xml:space="preserve">PROYECTOS DE </w:t>
      </w:r>
      <w:r w:rsidR="00F55978">
        <w:rPr>
          <w:rFonts w:ascii="Arial" w:eastAsia="Arial" w:hAnsi="Arial" w:cs="Arial"/>
          <w:b/>
          <w:sz w:val="28"/>
          <w:szCs w:val="28"/>
        </w:rPr>
        <w:t>FINALISTAS DEL PROGRAMA “ELLA EMPRENDE”</w:t>
      </w:r>
    </w:p>
    <w:p w14:paraId="28F29ACB" w14:textId="20B886AE" w:rsidR="00706B6C" w:rsidRPr="00706B6C" w:rsidRDefault="00706B6C" w:rsidP="009B1A3B">
      <w:pPr>
        <w:jc w:val="both"/>
        <w:rPr>
          <w:rFonts w:ascii="Arial" w:hAnsi="Arial" w:cs="Arial"/>
          <w:i/>
        </w:rPr>
      </w:pPr>
    </w:p>
    <w:p w14:paraId="634B3EFF" w14:textId="0B269BE8" w:rsidR="00F55978" w:rsidRPr="00F55978" w:rsidRDefault="00F55978" w:rsidP="009B1A3B">
      <w:pPr>
        <w:numPr>
          <w:ilvl w:val="0"/>
          <w:numId w:val="19"/>
        </w:numPr>
        <w:spacing w:after="240"/>
        <w:jc w:val="both"/>
        <w:rPr>
          <w:rFonts w:ascii="Arial" w:eastAsia="Arial" w:hAnsi="Arial" w:cs="Arial"/>
        </w:rPr>
      </w:pPr>
      <w:r>
        <w:rPr>
          <w:rFonts w:ascii="Arial" w:eastAsia="Arial" w:hAnsi="Arial" w:cs="Arial"/>
          <w:i/>
        </w:rPr>
        <w:t>Del 3 de julio al 3 de agosto se recibieron 81 proyectos en distintas categorías de emprendimiento.</w:t>
      </w:r>
    </w:p>
    <w:p w14:paraId="5DD42F16" w14:textId="77777777" w:rsidR="00F55978" w:rsidRDefault="00F55978" w:rsidP="009B1A3B">
      <w:pPr>
        <w:numPr>
          <w:ilvl w:val="0"/>
          <w:numId w:val="19"/>
        </w:numPr>
        <w:spacing w:after="240"/>
        <w:jc w:val="both"/>
        <w:rPr>
          <w:rFonts w:ascii="Arial" w:eastAsia="Arial" w:hAnsi="Arial" w:cs="Arial"/>
          <w:i/>
        </w:rPr>
      </w:pPr>
      <w:r>
        <w:rPr>
          <w:rFonts w:ascii="Arial" w:eastAsia="Arial" w:hAnsi="Arial" w:cs="Arial"/>
          <w:i/>
        </w:rPr>
        <w:t>Diez proyectos fueron seleccionados como finalistas en áreas como mercadotecnia, ventas, aspectos legales, modelos de negocio, emprendimiento incluyente e importación y exportación.</w:t>
      </w:r>
    </w:p>
    <w:p w14:paraId="6B55048F" w14:textId="3D5D20E4" w:rsidR="00F55978" w:rsidRPr="00F55978" w:rsidRDefault="00F55978" w:rsidP="009B1A3B">
      <w:pPr>
        <w:spacing w:before="240"/>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020A74">
        <w:rPr>
          <w:rFonts w:ascii="Arial" w:hAnsi="Arial" w:cs="Arial"/>
          <w:b/>
          <w:sz w:val="28"/>
          <w:szCs w:val="28"/>
        </w:rPr>
        <w:t xml:space="preserve"> </w:t>
      </w:r>
      <w:r w:rsidRPr="00F55978">
        <w:rPr>
          <w:rFonts w:ascii="Arial" w:hAnsi="Arial" w:cs="Arial"/>
          <w:sz w:val="28"/>
          <w:szCs w:val="28"/>
        </w:rPr>
        <w:t>El Gobierno de Nuevo León, a través de la Secretaría de Economía, informó los resultados de la evaluación del programa “Ella Emprende”, para impulsar el talento y la innovación de mujeres emprendedoras en el estado.</w:t>
      </w:r>
    </w:p>
    <w:p w14:paraId="379CC1EF"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El programa alcanzó a 5,187 cuentas en redes sociales y recibió 3,741 clics en el enlace de información, del 3 de julio al 3 de agosto de 2025.</w:t>
      </w:r>
    </w:p>
    <w:p w14:paraId="13C8BB87"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En total, se presentaron 81 proyectos (52 en físico y 29 de manera digital), distribuidos en diversas categorías: 45 de desarrollo de modelos de negocios desde cero, 12 de mercadotecnia y ventas, 4 de emprendimiento con experiencia, 4 de aspectos legales, 3 de emprendimiento incluyente y 3 de importación y exportación.</w:t>
      </w:r>
    </w:p>
    <w:p w14:paraId="16CEEB62"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Las ganadoras de “Ella Emprende” pondrán en marcha programas de capacitación, proyectos de innovación y modelos de negocio que impactarán directamente en más de 500 mujeres, mediante diplomados especializados en mercadotecnia digital, cursos de reinserción laboral, asesorías jurídicas incluyentes, desarrollo de productos naturales, así como iniciativas para fortalecer la exportación y abrir nuevos mercados, contribuyendo a consolidar un ecosistema más competitivo e incluyente en Nuevo León.</w:t>
      </w:r>
    </w:p>
    <w:p w14:paraId="1B28D111"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lastRenderedPageBreak/>
        <w:t xml:space="preserve">La secretaria de Economía, </w:t>
      </w:r>
      <w:proofErr w:type="spellStart"/>
      <w:r w:rsidRPr="00F55978">
        <w:rPr>
          <w:rFonts w:ascii="Arial" w:hAnsi="Arial" w:cs="Arial"/>
          <w:sz w:val="28"/>
          <w:szCs w:val="28"/>
        </w:rPr>
        <w:t>Betsabé</w:t>
      </w:r>
      <w:proofErr w:type="spellEnd"/>
      <w:r w:rsidRPr="00F55978">
        <w:rPr>
          <w:rFonts w:ascii="Arial" w:hAnsi="Arial" w:cs="Arial"/>
          <w:sz w:val="28"/>
          <w:szCs w:val="28"/>
        </w:rPr>
        <w:t xml:space="preserve"> Rocha, destacó cada uno de los proyectos representó la capacidad de innovación y el esfuerzo de mujeres que están transformando la economía de Nuevo León con sus ideas.</w:t>
      </w:r>
    </w:p>
    <w:p w14:paraId="07E93113"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 xml:space="preserve">Asimismo, señaló la importancia de seguir generando condiciones para apoyar a más emprendedoras. </w:t>
      </w:r>
    </w:p>
    <w:p w14:paraId="180C6CB6"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"Programas como Ella Emprende reafirman nuestro compromiso de acompañar a las mujeres en todas las etapas de su desarrollo empresarial, con capacitación, financiamiento y redes de apoyo", mencionó la Secretaria.</w:t>
      </w:r>
    </w:p>
    <w:p w14:paraId="2FB34E8C"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Los 10 proyectos finalistas abarcan propuestas innovadoras como el diplomado “Manejo de redes para catapultar tu emprendimiento”, programas de reinserción laboral como “Back2Work”, iniciativas de empoderamiento jurídico incluyente, así como modelos de negocio con aplicaciones de inteligencia artificial y proyectos de emprendimiento incluyente en productos naturales.</w:t>
      </w:r>
    </w:p>
    <w:p w14:paraId="0CD90ED4" w14:textId="77777777" w:rsidR="00F55978" w:rsidRPr="00F55978" w:rsidRDefault="00F55978" w:rsidP="009B1A3B">
      <w:pPr>
        <w:spacing w:before="240"/>
        <w:jc w:val="both"/>
        <w:rPr>
          <w:rFonts w:ascii="Arial" w:hAnsi="Arial" w:cs="Arial"/>
          <w:sz w:val="28"/>
          <w:szCs w:val="28"/>
        </w:rPr>
      </w:pPr>
      <w:r w:rsidRPr="00F55978">
        <w:rPr>
          <w:rFonts w:ascii="Arial" w:hAnsi="Arial" w:cs="Arial"/>
          <w:sz w:val="28"/>
          <w:szCs w:val="28"/>
        </w:rPr>
        <w:t>Con estos resultados, el Gobierno de Nuevo León, a través de la Secretaría de Economía, reafirma su respaldo a las mujeres emprendedoras del estado, reconociendo su papel clave en la innovación, la competitividad y el crecimiento económico de la entidad.</w:t>
      </w:r>
    </w:p>
    <w:p w14:paraId="5D185B17" w14:textId="77777777" w:rsidR="00F55978" w:rsidRPr="00F55978" w:rsidRDefault="00F55978" w:rsidP="009B1A3B">
      <w:pPr>
        <w:spacing w:before="280"/>
        <w:jc w:val="both"/>
        <w:rPr>
          <w:rFonts w:ascii="Arial" w:hAnsi="Arial" w:cs="Arial"/>
          <w:sz w:val="28"/>
          <w:szCs w:val="28"/>
        </w:rPr>
      </w:pPr>
      <w:r w:rsidRPr="00F55978">
        <w:rPr>
          <w:rFonts w:ascii="Arial" w:hAnsi="Arial" w:cs="Arial"/>
          <w:sz w:val="28"/>
          <w:szCs w:val="28"/>
        </w:rPr>
        <w:t>GANADORAS Y PROYECTOS FINALISTAS</w:t>
      </w:r>
    </w:p>
    <w:p w14:paraId="0A6B5DBF" w14:textId="77777777" w:rsidR="00F55978" w:rsidRPr="00F55978" w:rsidRDefault="00F55978" w:rsidP="009B1A3B">
      <w:pPr>
        <w:numPr>
          <w:ilvl w:val="0"/>
          <w:numId w:val="20"/>
        </w:numPr>
        <w:pBdr>
          <w:top w:val="nil"/>
          <w:left w:val="nil"/>
          <w:bottom w:val="nil"/>
          <w:right w:val="nil"/>
          <w:between w:val="nil"/>
        </w:pBdr>
        <w:spacing w:before="280"/>
        <w:jc w:val="both"/>
        <w:rPr>
          <w:rFonts w:ascii="Arial" w:hAnsi="Arial" w:cs="Arial"/>
          <w:sz w:val="28"/>
          <w:szCs w:val="28"/>
        </w:rPr>
      </w:pPr>
      <w:r w:rsidRPr="00F55978">
        <w:rPr>
          <w:rFonts w:ascii="Arial" w:hAnsi="Arial" w:cs="Arial"/>
          <w:sz w:val="28"/>
          <w:szCs w:val="28"/>
        </w:rPr>
        <w:t>Luz Almudena Solís Gómez – Manejo de redes para catapultar tu emprendimiento (Mercadotecnia y Ventas).</w:t>
      </w:r>
    </w:p>
    <w:p w14:paraId="53F81A70"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r w:rsidRPr="00F55978">
        <w:rPr>
          <w:rFonts w:ascii="Arial" w:hAnsi="Arial" w:cs="Arial"/>
          <w:sz w:val="28"/>
          <w:szCs w:val="28"/>
        </w:rPr>
        <w:t>Dalia Catalina Pérez Bulnes – El camino a emprender (Mercadotecnia y Ventas).</w:t>
      </w:r>
    </w:p>
    <w:p w14:paraId="701B2169"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proofErr w:type="spellStart"/>
      <w:r w:rsidRPr="00F55978">
        <w:rPr>
          <w:rFonts w:ascii="Arial" w:hAnsi="Arial" w:cs="Arial"/>
          <w:sz w:val="28"/>
          <w:szCs w:val="28"/>
        </w:rPr>
        <w:t>Anilú</w:t>
      </w:r>
      <w:proofErr w:type="spellEnd"/>
      <w:r w:rsidRPr="00F55978">
        <w:rPr>
          <w:rFonts w:ascii="Arial" w:hAnsi="Arial" w:cs="Arial"/>
          <w:sz w:val="28"/>
          <w:szCs w:val="28"/>
        </w:rPr>
        <w:t xml:space="preserve"> Cepeda – Back2Work: Reintegrando a mamás al trabajo en NL (Mercadotecnia y Ventas).</w:t>
      </w:r>
    </w:p>
    <w:p w14:paraId="5BDDBA78"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r w:rsidRPr="00F55978">
        <w:rPr>
          <w:rFonts w:ascii="Arial" w:hAnsi="Arial" w:cs="Arial"/>
          <w:sz w:val="28"/>
          <w:szCs w:val="28"/>
        </w:rPr>
        <w:lastRenderedPageBreak/>
        <w:t>Lilia Rosalba Segundo Martínez – Empoderamiento jurídico incluyente para las mujeres emprendedoras de NL (Aspectos Legales).</w:t>
      </w:r>
    </w:p>
    <w:p w14:paraId="64477B36"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r w:rsidRPr="00F55978">
        <w:rPr>
          <w:rFonts w:ascii="Arial" w:hAnsi="Arial" w:cs="Arial"/>
          <w:sz w:val="28"/>
          <w:szCs w:val="28"/>
        </w:rPr>
        <w:t>Ángela Teresa Rendón Castilla – Mujeres que diseñan, lideran e innovan (Desarrollo de Modelos de Negocio desde Cero).</w:t>
      </w:r>
    </w:p>
    <w:p w14:paraId="254EBCDB"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r w:rsidRPr="00F55978">
        <w:rPr>
          <w:rFonts w:ascii="Arial" w:hAnsi="Arial" w:cs="Arial"/>
          <w:sz w:val="28"/>
          <w:szCs w:val="28"/>
        </w:rPr>
        <w:t xml:space="preserve">Zaida </w:t>
      </w:r>
      <w:proofErr w:type="spellStart"/>
      <w:r w:rsidRPr="00F55978">
        <w:rPr>
          <w:rFonts w:ascii="Arial" w:hAnsi="Arial" w:cs="Arial"/>
          <w:sz w:val="28"/>
          <w:szCs w:val="28"/>
        </w:rPr>
        <w:t>Lissete</w:t>
      </w:r>
      <w:proofErr w:type="spellEnd"/>
      <w:r w:rsidRPr="00F55978">
        <w:rPr>
          <w:rFonts w:ascii="Arial" w:hAnsi="Arial" w:cs="Arial"/>
          <w:sz w:val="28"/>
          <w:szCs w:val="28"/>
        </w:rPr>
        <w:t xml:space="preserve"> Orozco Vallejo – Coquetería </w:t>
      </w:r>
      <w:proofErr w:type="spellStart"/>
      <w:r w:rsidRPr="00F55978">
        <w:rPr>
          <w:rFonts w:ascii="Arial" w:hAnsi="Arial" w:cs="Arial"/>
          <w:sz w:val="28"/>
          <w:szCs w:val="28"/>
        </w:rPr>
        <w:t>Nails</w:t>
      </w:r>
      <w:proofErr w:type="spellEnd"/>
      <w:r w:rsidRPr="00F55978">
        <w:rPr>
          <w:rFonts w:ascii="Arial" w:hAnsi="Arial" w:cs="Arial"/>
          <w:sz w:val="28"/>
          <w:szCs w:val="28"/>
        </w:rPr>
        <w:t xml:space="preserve"> (Desarrollo de Modelos de Negocio desde Cero).</w:t>
      </w:r>
    </w:p>
    <w:p w14:paraId="58AFE929"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proofErr w:type="spellStart"/>
      <w:r w:rsidRPr="00F55978">
        <w:rPr>
          <w:rFonts w:ascii="Arial" w:hAnsi="Arial" w:cs="Arial"/>
          <w:sz w:val="28"/>
          <w:szCs w:val="28"/>
        </w:rPr>
        <w:t>Gipsy</w:t>
      </w:r>
      <w:proofErr w:type="spellEnd"/>
      <w:r w:rsidRPr="00F55978">
        <w:rPr>
          <w:rFonts w:ascii="Arial" w:hAnsi="Arial" w:cs="Arial"/>
          <w:sz w:val="28"/>
          <w:szCs w:val="28"/>
        </w:rPr>
        <w:t xml:space="preserve"> María Molina – EmprendePlus59 (Emprendimiento con Experiencia).</w:t>
      </w:r>
    </w:p>
    <w:p w14:paraId="6F90AE4C"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r w:rsidRPr="00F55978">
        <w:rPr>
          <w:rFonts w:ascii="Arial" w:hAnsi="Arial" w:cs="Arial"/>
          <w:sz w:val="28"/>
          <w:szCs w:val="28"/>
        </w:rPr>
        <w:t>Sandra Elizabeth Gaytán Ramos – Desarrollando tu emprendimiento a través de productos naturales (Emprendimiento Incluyente).</w:t>
      </w:r>
    </w:p>
    <w:p w14:paraId="1C7B82BC" w14:textId="77777777" w:rsidR="00F55978" w:rsidRPr="00F55978" w:rsidRDefault="00F55978" w:rsidP="009B1A3B">
      <w:pPr>
        <w:numPr>
          <w:ilvl w:val="0"/>
          <w:numId w:val="20"/>
        </w:numPr>
        <w:pBdr>
          <w:top w:val="nil"/>
          <w:left w:val="nil"/>
          <w:bottom w:val="nil"/>
          <w:right w:val="nil"/>
          <w:between w:val="nil"/>
        </w:pBdr>
        <w:jc w:val="both"/>
        <w:rPr>
          <w:rFonts w:ascii="Arial" w:hAnsi="Arial" w:cs="Arial"/>
          <w:sz w:val="28"/>
          <w:szCs w:val="28"/>
        </w:rPr>
      </w:pPr>
      <w:r w:rsidRPr="00F55978">
        <w:rPr>
          <w:rFonts w:ascii="Arial" w:hAnsi="Arial" w:cs="Arial"/>
          <w:sz w:val="28"/>
          <w:szCs w:val="28"/>
        </w:rPr>
        <w:t>Lizbeth Troncoso Trejo – Cumple y Crece: Obligaciones legales, fiscales y aduaneras para importaciones y exportaciones (Importación y Exportación).</w:t>
      </w:r>
    </w:p>
    <w:p w14:paraId="49533A24" w14:textId="77777777" w:rsidR="00F55978" w:rsidRPr="00F55978" w:rsidRDefault="00F55978" w:rsidP="009B1A3B">
      <w:pPr>
        <w:numPr>
          <w:ilvl w:val="0"/>
          <w:numId w:val="20"/>
        </w:numPr>
        <w:pBdr>
          <w:top w:val="nil"/>
          <w:left w:val="nil"/>
          <w:bottom w:val="nil"/>
          <w:right w:val="nil"/>
          <w:between w:val="nil"/>
        </w:pBdr>
        <w:spacing w:after="200"/>
        <w:jc w:val="both"/>
        <w:rPr>
          <w:rFonts w:ascii="Arial" w:hAnsi="Arial" w:cs="Arial"/>
          <w:sz w:val="28"/>
          <w:szCs w:val="28"/>
        </w:rPr>
      </w:pPr>
      <w:r w:rsidRPr="00F55978">
        <w:rPr>
          <w:rFonts w:ascii="Arial" w:hAnsi="Arial" w:cs="Arial"/>
          <w:sz w:val="28"/>
          <w:szCs w:val="28"/>
        </w:rPr>
        <w:t>10,000 Mujeres Unidas por México A.C. – Hecho por nosotras: del emprendimiento a la exportación (Importación y Exportación).</w:t>
      </w:r>
    </w:p>
    <w:p w14:paraId="78763BE5" w14:textId="5089820C" w:rsidR="00EA29FA" w:rsidRPr="00020A74" w:rsidRDefault="00EA29FA" w:rsidP="009B1A3B">
      <w:pPr>
        <w:jc w:val="both"/>
        <w:rPr>
          <w:rFonts w:ascii="Arial" w:hAnsi="Arial" w:cs="Arial"/>
          <w:sz w:val="28"/>
          <w:szCs w:val="28"/>
        </w:rPr>
      </w:pPr>
      <w:bookmarkStart w:id="0" w:name="_GoBack"/>
      <w:bookmarkEnd w:id="0"/>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BAC35" w14:textId="77777777" w:rsidR="00D20997" w:rsidRDefault="00D20997" w:rsidP="00E83348">
      <w:r>
        <w:separator/>
      </w:r>
    </w:p>
  </w:endnote>
  <w:endnote w:type="continuationSeparator" w:id="0">
    <w:p w14:paraId="0819CDB5" w14:textId="77777777" w:rsidR="00D20997" w:rsidRDefault="00D2099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60DE9" w14:textId="77777777" w:rsidR="00D20997" w:rsidRDefault="00D20997" w:rsidP="00E83348">
      <w:r>
        <w:separator/>
      </w:r>
    </w:p>
  </w:footnote>
  <w:footnote w:type="continuationSeparator" w:id="0">
    <w:p w14:paraId="6745D402" w14:textId="77777777" w:rsidR="00D20997" w:rsidRDefault="00D2099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9F943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FA78B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A7B24"/>
    <w:rsid w:val="009B1A3B"/>
    <w:rsid w:val="009B3D5D"/>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5978"/>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84D24-72F0-4738-88D6-32F0A7FA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2025-08-25T22:06:00Z</dcterms:created>
  <dcterms:modified xsi:type="dcterms:W3CDTF">2025-08-25T22:16:00Z</dcterms:modified>
</cp:coreProperties>
</file>