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0CBAED5" w:rsidR="00EA29FA" w:rsidRPr="00C60FD1" w:rsidRDefault="004166C3" w:rsidP="00F7608B">
      <w:pPr>
        <w:jc w:val="right"/>
        <w:rPr>
          <w:rFonts w:ascii="Arial" w:hAnsi="Arial" w:cs="Arial"/>
          <w:b/>
          <w:sz w:val="22"/>
          <w:lang w:val="es-ES"/>
        </w:rPr>
      </w:pPr>
      <w:r>
        <w:rPr>
          <w:rFonts w:ascii="Arial" w:hAnsi="Arial" w:cs="Arial"/>
          <w:b/>
          <w:sz w:val="22"/>
          <w:lang w:val="es-ES"/>
        </w:rPr>
        <w:t>CP/109</w:t>
      </w:r>
      <w:r w:rsidR="002114E0">
        <w:rPr>
          <w:rFonts w:ascii="Arial" w:hAnsi="Arial" w:cs="Arial"/>
          <w:b/>
          <w:sz w:val="22"/>
          <w:lang w:val="es-ES"/>
        </w:rPr>
        <w:t>4</w:t>
      </w:r>
      <w:r w:rsidR="00F7608B">
        <w:rPr>
          <w:rFonts w:ascii="Arial" w:hAnsi="Arial" w:cs="Arial"/>
          <w:b/>
          <w:sz w:val="22"/>
          <w:lang w:val="es-ES"/>
        </w:rPr>
        <w:t>/2025</w:t>
      </w:r>
    </w:p>
    <w:p w14:paraId="695E3F55" w14:textId="659B8F9A" w:rsidR="00703B09" w:rsidRDefault="00AF3636" w:rsidP="00703B09">
      <w:pPr>
        <w:jc w:val="right"/>
        <w:rPr>
          <w:rFonts w:ascii="Arial" w:hAnsi="Arial" w:cs="Arial"/>
          <w:sz w:val="22"/>
          <w:lang w:val="es-ES"/>
        </w:rPr>
      </w:pPr>
      <w:r>
        <w:rPr>
          <w:rFonts w:ascii="Arial" w:hAnsi="Arial" w:cs="Arial"/>
          <w:sz w:val="22"/>
          <w:lang w:val="es-ES"/>
        </w:rPr>
        <w:t>2</w:t>
      </w:r>
      <w:r w:rsidR="002114E0">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330C4FD4" w14:textId="77777777" w:rsidR="006356ED" w:rsidRDefault="006356ED" w:rsidP="002114E0">
      <w:pPr>
        <w:jc w:val="center"/>
        <w:rPr>
          <w:rFonts w:ascii="Arial" w:eastAsia="Arial" w:hAnsi="Arial" w:cs="Arial"/>
          <w:b/>
          <w:sz w:val="28"/>
          <w:szCs w:val="28"/>
        </w:rPr>
      </w:pPr>
      <w:r>
        <w:rPr>
          <w:rFonts w:ascii="Arial" w:eastAsia="Arial" w:hAnsi="Arial" w:cs="Arial"/>
          <w:b/>
          <w:sz w:val="28"/>
          <w:szCs w:val="28"/>
        </w:rPr>
        <w:t>REGISTRA NUEVO LEÓN $3,032 MDD DE INVERSIÓN EXTRANJERA DIRECTA AL SEGUNDO TRIMESTRE DE 2025</w:t>
      </w:r>
    </w:p>
    <w:p w14:paraId="7A5F58F8" w14:textId="77777777" w:rsidR="006356ED" w:rsidRDefault="006356ED" w:rsidP="006356ED">
      <w:pPr>
        <w:jc w:val="both"/>
        <w:rPr>
          <w:rFonts w:ascii="Arial" w:eastAsia="Arial" w:hAnsi="Arial" w:cs="Arial"/>
          <w:i/>
          <w:sz w:val="22"/>
          <w:szCs w:val="22"/>
        </w:rPr>
      </w:pPr>
    </w:p>
    <w:p w14:paraId="36E523F2" w14:textId="77777777" w:rsidR="006356ED" w:rsidRPr="002114E0" w:rsidRDefault="006356ED" w:rsidP="002114E0">
      <w:pPr>
        <w:pStyle w:val="Prrafodelista"/>
        <w:numPr>
          <w:ilvl w:val="0"/>
          <w:numId w:val="33"/>
        </w:numPr>
        <w:pBdr>
          <w:top w:val="nil"/>
          <w:left w:val="nil"/>
          <w:bottom w:val="nil"/>
          <w:right w:val="nil"/>
          <w:between w:val="nil"/>
        </w:pBdr>
        <w:jc w:val="both"/>
        <w:rPr>
          <w:rFonts w:ascii="Arial" w:eastAsia="Arial" w:hAnsi="Arial" w:cs="Arial"/>
          <w:i/>
          <w:color w:val="000000"/>
        </w:rPr>
      </w:pPr>
      <w:bookmarkStart w:id="0" w:name="_heading=h.j0eqt1j973vf" w:colFirst="0" w:colLast="0"/>
      <w:bookmarkEnd w:id="0"/>
      <w:r w:rsidRPr="002114E0">
        <w:rPr>
          <w:rFonts w:ascii="Arial" w:eastAsia="Arial" w:hAnsi="Arial" w:cs="Arial"/>
          <w:i/>
          <w:color w:val="000000"/>
        </w:rPr>
        <w:t>La entidad reporta un crecimiento de 13.9% en comparación con el mismo periodo de 2024, según datos de la Secretaría de Economía federal.</w:t>
      </w:r>
    </w:p>
    <w:p w14:paraId="0FA0CC84" w14:textId="77777777" w:rsidR="006356ED" w:rsidRPr="002114E0" w:rsidRDefault="006356ED" w:rsidP="002114E0">
      <w:pPr>
        <w:pStyle w:val="Prrafodelista"/>
        <w:numPr>
          <w:ilvl w:val="0"/>
          <w:numId w:val="33"/>
        </w:numPr>
        <w:pBdr>
          <w:top w:val="nil"/>
          <w:left w:val="nil"/>
          <w:bottom w:val="nil"/>
          <w:right w:val="nil"/>
          <w:between w:val="nil"/>
        </w:pBdr>
        <w:jc w:val="both"/>
        <w:rPr>
          <w:rFonts w:ascii="Arial" w:eastAsia="Arial" w:hAnsi="Arial" w:cs="Arial"/>
          <w:i/>
          <w:color w:val="000000"/>
        </w:rPr>
      </w:pPr>
      <w:r w:rsidRPr="002114E0">
        <w:rPr>
          <w:rFonts w:ascii="Arial" w:eastAsia="Arial" w:hAnsi="Arial" w:cs="Arial"/>
          <w:i/>
          <w:color w:val="000000"/>
        </w:rPr>
        <w:t xml:space="preserve">Nuevo León se posiciona como líder nacional </w:t>
      </w:r>
      <w:r w:rsidRPr="002114E0">
        <w:rPr>
          <w:rFonts w:ascii="Arial" w:eastAsia="Arial" w:hAnsi="Arial" w:cs="Arial"/>
          <w:i/>
        </w:rPr>
        <w:t xml:space="preserve">en </w:t>
      </w:r>
      <w:r w:rsidRPr="002114E0">
        <w:rPr>
          <w:rFonts w:ascii="Arial" w:eastAsia="Arial" w:hAnsi="Arial" w:cs="Arial"/>
          <w:i/>
          <w:color w:val="000000"/>
        </w:rPr>
        <w:t>recepción de IED.</w:t>
      </w:r>
    </w:p>
    <w:p w14:paraId="76EB956F"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b/>
          <w:sz w:val="28"/>
          <w:szCs w:val="28"/>
        </w:rPr>
        <w:t xml:space="preserve">Monterrey, Nuevo León.- </w:t>
      </w:r>
      <w:r w:rsidRPr="002114E0">
        <w:rPr>
          <w:rFonts w:ascii="Arial" w:eastAsia="Arial" w:hAnsi="Arial" w:cs="Arial"/>
          <w:sz w:val="28"/>
          <w:szCs w:val="28"/>
        </w:rPr>
        <w:t xml:space="preserve"> El Gobierno de Nuevo León, a través de la Secretaría de Economía, informó que la entidad alcanzó $3,032 millones de dólares de Inversión Extranjera Directa (IED) en el acumulado al segundo trimestre de 2025, lo que representa un crecimiento del 13.9% frente a los $2,663 millones de dólares registrados en el mismo periodo de 2024.</w:t>
      </w:r>
    </w:p>
    <w:p w14:paraId="46D0B511" w14:textId="77777777" w:rsidR="006356ED" w:rsidRPr="002114E0" w:rsidRDefault="006356ED" w:rsidP="006356ED">
      <w:pPr>
        <w:jc w:val="both"/>
        <w:rPr>
          <w:rFonts w:ascii="Arial" w:eastAsia="Arial" w:hAnsi="Arial" w:cs="Arial"/>
          <w:sz w:val="28"/>
          <w:szCs w:val="28"/>
        </w:rPr>
      </w:pPr>
    </w:p>
    <w:p w14:paraId="4FBF1CD3"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t>De acuerdo con cifras del Registro Nacional de Inversión Extranjera, de la Secretaría de Economía federal, Nuevo León se consolidó como un estado líder en atracción de IED, pese al desafiante entorno económico a nivel global.</w:t>
      </w:r>
    </w:p>
    <w:p w14:paraId="71C1A7B6" w14:textId="77777777" w:rsidR="006356ED" w:rsidRPr="002114E0" w:rsidRDefault="006356ED" w:rsidP="006356ED">
      <w:pPr>
        <w:jc w:val="both"/>
        <w:rPr>
          <w:rFonts w:ascii="Arial" w:eastAsia="Arial" w:hAnsi="Arial" w:cs="Arial"/>
          <w:sz w:val="28"/>
          <w:szCs w:val="28"/>
        </w:rPr>
      </w:pPr>
    </w:p>
    <w:p w14:paraId="2D4BE1E3"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t xml:space="preserve">La secretaria de Economía de Nuevo León, </w:t>
      </w:r>
      <w:proofErr w:type="spellStart"/>
      <w:r w:rsidRPr="002114E0">
        <w:rPr>
          <w:rFonts w:ascii="Arial" w:eastAsia="Arial" w:hAnsi="Arial" w:cs="Arial"/>
          <w:sz w:val="28"/>
          <w:szCs w:val="28"/>
        </w:rPr>
        <w:t>Betsabé</w:t>
      </w:r>
      <w:proofErr w:type="spellEnd"/>
      <w:r w:rsidRPr="002114E0">
        <w:rPr>
          <w:rFonts w:ascii="Arial" w:eastAsia="Arial" w:hAnsi="Arial" w:cs="Arial"/>
          <w:sz w:val="28"/>
          <w:szCs w:val="28"/>
        </w:rPr>
        <w:t xml:space="preserve"> Rocha, destacó que estos resultados confirman la confianza que inversionistas nacionales y extranjeros tienen en Nuevo León, gracias a su infraestructura, ubicación estratégica y talento humano.</w:t>
      </w:r>
    </w:p>
    <w:p w14:paraId="5325832D" w14:textId="77777777" w:rsidR="006356ED" w:rsidRPr="002114E0" w:rsidRDefault="006356ED" w:rsidP="006356ED">
      <w:pPr>
        <w:jc w:val="both"/>
        <w:rPr>
          <w:rFonts w:ascii="Arial" w:eastAsia="Arial" w:hAnsi="Arial" w:cs="Arial"/>
          <w:sz w:val="28"/>
          <w:szCs w:val="28"/>
        </w:rPr>
      </w:pPr>
    </w:p>
    <w:p w14:paraId="61263AA6"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t>“Nuestro compromiso es mantener y ampliar las condiciones que permitan a las empresas crecer, generar empleos y consolidar a Nuevo León como un destino líder de inversión en México y Latinoamérica”, dijo la Secretaria.</w:t>
      </w:r>
    </w:p>
    <w:p w14:paraId="12A4E253" w14:textId="77777777" w:rsidR="006356ED" w:rsidRPr="002114E0" w:rsidRDefault="006356ED" w:rsidP="006356ED">
      <w:pPr>
        <w:jc w:val="both"/>
        <w:rPr>
          <w:rFonts w:ascii="Arial" w:eastAsia="Arial" w:hAnsi="Arial" w:cs="Arial"/>
          <w:sz w:val="28"/>
          <w:szCs w:val="28"/>
        </w:rPr>
      </w:pPr>
    </w:p>
    <w:p w14:paraId="5A8B52D5"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t>Asimismo, enfatizó la importancia de seguir fortaleciendo el clima de negocios en el estado.</w:t>
      </w:r>
    </w:p>
    <w:p w14:paraId="2DF59690" w14:textId="77777777" w:rsidR="006356ED" w:rsidRPr="002114E0" w:rsidRDefault="006356ED" w:rsidP="006356ED">
      <w:pPr>
        <w:jc w:val="both"/>
        <w:rPr>
          <w:rFonts w:ascii="Arial" w:eastAsia="Arial" w:hAnsi="Arial" w:cs="Arial"/>
          <w:sz w:val="28"/>
          <w:szCs w:val="28"/>
        </w:rPr>
      </w:pPr>
    </w:p>
    <w:p w14:paraId="419DDC58"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lastRenderedPageBreak/>
        <w:t>La cifra de 2025 refleja la recuperación y consolidación de la entidad como uno de los principales polos de atracción de capital en el país.</w:t>
      </w:r>
    </w:p>
    <w:p w14:paraId="601AE120" w14:textId="77777777" w:rsidR="006356ED" w:rsidRPr="002114E0" w:rsidRDefault="006356ED" w:rsidP="006356ED">
      <w:pPr>
        <w:jc w:val="both"/>
        <w:rPr>
          <w:rFonts w:ascii="Arial" w:eastAsia="Arial" w:hAnsi="Arial" w:cs="Arial"/>
          <w:sz w:val="28"/>
          <w:szCs w:val="28"/>
        </w:rPr>
      </w:pPr>
    </w:p>
    <w:p w14:paraId="023B7B92"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t xml:space="preserve">De octubre de 2021 a junio de 2025, Nuevo León ha consolidado cifras históricas en atracción de inversión y generación de empleo. </w:t>
      </w:r>
    </w:p>
    <w:p w14:paraId="3F003594" w14:textId="77777777" w:rsidR="006356ED" w:rsidRPr="002114E0" w:rsidRDefault="006356ED" w:rsidP="006356ED">
      <w:pPr>
        <w:jc w:val="both"/>
        <w:rPr>
          <w:rFonts w:ascii="Arial" w:eastAsia="Arial" w:hAnsi="Arial" w:cs="Arial"/>
          <w:sz w:val="28"/>
          <w:szCs w:val="28"/>
        </w:rPr>
      </w:pPr>
    </w:p>
    <w:p w14:paraId="061448B0"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t>En total, el Go</w:t>
      </w:r>
      <w:bookmarkStart w:id="1" w:name="_GoBack"/>
      <w:bookmarkEnd w:id="1"/>
      <w:r w:rsidRPr="002114E0">
        <w:rPr>
          <w:rFonts w:ascii="Arial" w:eastAsia="Arial" w:hAnsi="Arial" w:cs="Arial"/>
          <w:sz w:val="28"/>
          <w:szCs w:val="28"/>
        </w:rPr>
        <w:t>bierno de Nuevo León a través de la Secretaría de Economía, ha anunciado 382 proyectos de inversión —192 nuevas inversiones y 190 expansiones— registro que se realiza de manera interna, representando un monto acumulado de más de 75 mil millones de dólares, con más de 385,000 empleos, de los cuales 237,894 ya han sido generados.</w:t>
      </w:r>
    </w:p>
    <w:p w14:paraId="53352ADA" w14:textId="77777777" w:rsidR="006356ED" w:rsidRPr="002114E0" w:rsidRDefault="006356ED" w:rsidP="006356ED">
      <w:pPr>
        <w:jc w:val="both"/>
        <w:rPr>
          <w:rFonts w:ascii="Arial" w:eastAsia="Arial" w:hAnsi="Arial" w:cs="Arial"/>
          <w:sz w:val="28"/>
          <w:szCs w:val="28"/>
        </w:rPr>
      </w:pPr>
    </w:p>
    <w:p w14:paraId="39B9DFC3" w14:textId="77777777" w:rsidR="006356ED" w:rsidRPr="002114E0" w:rsidRDefault="006356ED" w:rsidP="006356ED">
      <w:pPr>
        <w:jc w:val="both"/>
        <w:rPr>
          <w:rFonts w:ascii="Arial" w:eastAsia="Arial" w:hAnsi="Arial" w:cs="Arial"/>
          <w:sz w:val="28"/>
          <w:szCs w:val="28"/>
        </w:rPr>
      </w:pPr>
      <w:r w:rsidRPr="002114E0">
        <w:rPr>
          <w:rFonts w:ascii="Arial" w:eastAsia="Arial" w:hAnsi="Arial" w:cs="Arial"/>
          <w:sz w:val="28"/>
          <w:szCs w:val="28"/>
        </w:rPr>
        <w:t>Así, Nuevo León refrenda su papel estratégico en la economía nacional, fortaleciendo su liderazgo como uno de los destinos más atractivos para la inversión extranjera directa y generando condiciones de competitividad que impulsan el desarrollo económico de la entidad.</w:t>
      </w:r>
    </w:p>
    <w:p w14:paraId="531789B0" w14:textId="77777777" w:rsidR="006356ED" w:rsidRPr="002114E0" w:rsidRDefault="006356ED" w:rsidP="00E548F7">
      <w:pPr>
        <w:spacing w:before="240"/>
        <w:jc w:val="both"/>
        <w:rPr>
          <w:rFonts w:ascii="Arial" w:eastAsia="Arial" w:hAnsi="Arial" w:cs="Arial"/>
          <w:sz w:val="28"/>
          <w:szCs w:val="28"/>
        </w:rPr>
      </w:pPr>
    </w:p>
    <w:p w14:paraId="490A0BD0" w14:textId="77777777" w:rsidR="006356ED" w:rsidRPr="002114E0" w:rsidRDefault="006356ED" w:rsidP="00E548F7">
      <w:pPr>
        <w:spacing w:before="240"/>
        <w:jc w:val="both"/>
        <w:rPr>
          <w:rFonts w:ascii="Arial" w:eastAsia="Arial" w:hAnsi="Arial" w:cs="Arial"/>
          <w:sz w:val="28"/>
          <w:szCs w:val="28"/>
        </w:rPr>
      </w:pPr>
    </w:p>
    <w:p w14:paraId="21741377" w14:textId="77777777" w:rsidR="006356ED" w:rsidRDefault="006356ED" w:rsidP="00E548F7">
      <w:pPr>
        <w:spacing w:before="240"/>
        <w:jc w:val="both"/>
        <w:rPr>
          <w:rFonts w:ascii="Arial" w:eastAsia="Arial" w:hAnsi="Arial" w:cs="Arial"/>
          <w:sz w:val="28"/>
          <w:szCs w:val="28"/>
        </w:rPr>
      </w:pPr>
    </w:p>
    <w:sectPr w:rsidR="006356E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A891" w14:textId="77777777" w:rsidR="009C5A13" w:rsidRDefault="009C5A13" w:rsidP="00E83348">
      <w:r>
        <w:separator/>
      </w:r>
    </w:p>
  </w:endnote>
  <w:endnote w:type="continuationSeparator" w:id="0">
    <w:p w14:paraId="2D350990" w14:textId="77777777" w:rsidR="009C5A13" w:rsidRDefault="009C5A1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B0C3D" w14:textId="77777777" w:rsidR="009C5A13" w:rsidRDefault="009C5A13" w:rsidP="00E83348">
      <w:r>
        <w:separator/>
      </w:r>
    </w:p>
  </w:footnote>
  <w:footnote w:type="continuationSeparator" w:id="0">
    <w:p w14:paraId="19C4D279" w14:textId="77777777" w:rsidR="009C5A13" w:rsidRDefault="009C5A1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DBE"/>
    <w:multiLevelType w:val="multilevel"/>
    <w:tmpl w:val="2BD84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B30ABD"/>
    <w:multiLevelType w:val="hybridMultilevel"/>
    <w:tmpl w:val="589CE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BE020B1"/>
    <w:multiLevelType w:val="hybridMultilevel"/>
    <w:tmpl w:val="981AB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D7275"/>
    <w:multiLevelType w:val="multilevel"/>
    <w:tmpl w:val="66960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AC66B5B"/>
    <w:multiLevelType w:val="multilevel"/>
    <w:tmpl w:val="8616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1207EDF"/>
    <w:multiLevelType w:val="hybridMultilevel"/>
    <w:tmpl w:val="0C9CF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7" w15:restartNumberingAfterBreak="0">
    <w:nsid w:val="55D76C78"/>
    <w:multiLevelType w:val="multilevel"/>
    <w:tmpl w:val="00D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5989205C"/>
    <w:multiLevelType w:val="hybridMultilevel"/>
    <w:tmpl w:val="569AC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7221330"/>
    <w:multiLevelType w:val="hybridMultilevel"/>
    <w:tmpl w:val="98BC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721F2"/>
    <w:multiLevelType w:val="multilevel"/>
    <w:tmpl w:val="F89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CB12D8"/>
    <w:multiLevelType w:val="hybridMultilevel"/>
    <w:tmpl w:val="19EE3A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1"/>
  </w:num>
  <w:num w:numId="4">
    <w:abstractNumId w:val="8"/>
  </w:num>
  <w:num w:numId="5">
    <w:abstractNumId w:val="12"/>
  </w:num>
  <w:num w:numId="6">
    <w:abstractNumId w:val="27"/>
  </w:num>
  <w:num w:numId="7">
    <w:abstractNumId w:val="18"/>
  </w:num>
  <w:num w:numId="8">
    <w:abstractNumId w:val="22"/>
  </w:num>
  <w:num w:numId="9">
    <w:abstractNumId w:val="24"/>
  </w:num>
  <w:num w:numId="10">
    <w:abstractNumId w:val="10"/>
  </w:num>
  <w:num w:numId="11">
    <w:abstractNumId w:val="16"/>
  </w:num>
  <w:num w:numId="12">
    <w:abstractNumId w:val="2"/>
  </w:num>
  <w:num w:numId="13">
    <w:abstractNumId w:val="14"/>
  </w:num>
  <w:num w:numId="14">
    <w:abstractNumId w:val="26"/>
  </w:num>
  <w:num w:numId="15">
    <w:abstractNumId w:val="25"/>
  </w:num>
  <w:num w:numId="16">
    <w:abstractNumId w:val="30"/>
  </w:num>
  <w:num w:numId="17">
    <w:abstractNumId w:val="9"/>
  </w:num>
  <w:num w:numId="18">
    <w:abstractNumId w:val="21"/>
  </w:num>
  <w:num w:numId="19">
    <w:abstractNumId w:val="3"/>
  </w:num>
  <w:num w:numId="20">
    <w:abstractNumId w:val="20"/>
  </w:num>
  <w:num w:numId="21">
    <w:abstractNumId w:val="32"/>
  </w:num>
  <w:num w:numId="22">
    <w:abstractNumId w:val="4"/>
  </w:num>
  <w:num w:numId="23">
    <w:abstractNumId w:val="31"/>
  </w:num>
  <w:num w:numId="24">
    <w:abstractNumId w:val="19"/>
  </w:num>
  <w:num w:numId="25">
    <w:abstractNumId w:val="28"/>
  </w:num>
  <w:num w:numId="26">
    <w:abstractNumId w:val="17"/>
  </w:num>
  <w:num w:numId="27">
    <w:abstractNumId w:val="13"/>
  </w:num>
  <w:num w:numId="28">
    <w:abstractNumId w:val="29"/>
  </w:num>
  <w:num w:numId="29">
    <w:abstractNumId w:val="15"/>
  </w:num>
  <w:num w:numId="30">
    <w:abstractNumId w:val="6"/>
  </w:num>
  <w:num w:numId="31">
    <w:abstractNumId w:val="1"/>
  </w:num>
  <w:num w:numId="32">
    <w:abstractNumId w:val="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3439"/>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14E0"/>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5F71"/>
    <w:rsid w:val="002A60F8"/>
    <w:rsid w:val="002B15A0"/>
    <w:rsid w:val="002C5C37"/>
    <w:rsid w:val="002C6B37"/>
    <w:rsid w:val="002D17BB"/>
    <w:rsid w:val="002D2A54"/>
    <w:rsid w:val="002E5D52"/>
    <w:rsid w:val="002F14B9"/>
    <w:rsid w:val="002F2006"/>
    <w:rsid w:val="00302722"/>
    <w:rsid w:val="0030738E"/>
    <w:rsid w:val="003336A3"/>
    <w:rsid w:val="003403D6"/>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174A"/>
    <w:rsid w:val="005141F7"/>
    <w:rsid w:val="00524D74"/>
    <w:rsid w:val="00530E91"/>
    <w:rsid w:val="005418C6"/>
    <w:rsid w:val="00545740"/>
    <w:rsid w:val="00556FED"/>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6ED"/>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86234"/>
    <w:rsid w:val="00792C0F"/>
    <w:rsid w:val="00796BEE"/>
    <w:rsid w:val="007B067E"/>
    <w:rsid w:val="007B49C8"/>
    <w:rsid w:val="007C4029"/>
    <w:rsid w:val="007C600B"/>
    <w:rsid w:val="007D317F"/>
    <w:rsid w:val="007D5100"/>
    <w:rsid w:val="007F0B73"/>
    <w:rsid w:val="007F0E45"/>
    <w:rsid w:val="0080172F"/>
    <w:rsid w:val="00803A16"/>
    <w:rsid w:val="008047D2"/>
    <w:rsid w:val="00813881"/>
    <w:rsid w:val="00836B8D"/>
    <w:rsid w:val="00842257"/>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D02B9"/>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3636"/>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C5AF5"/>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13D0"/>
    <w:rsid w:val="00E215A1"/>
    <w:rsid w:val="00E3081F"/>
    <w:rsid w:val="00E3316A"/>
    <w:rsid w:val="00E4053E"/>
    <w:rsid w:val="00E545C2"/>
    <w:rsid w:val="00E548F7"/>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FB8D-BB63-43CE-830F-2040FA5C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2025-08-22T03:47:00Z</dcterms:created>
  <dcterms:modified xsi:type="dcterms:W3CDTF">2025-08-22T03:48:00Z</dcterms:modified>
</cp:coreProperties>
</file>