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9A80EAE" w:rsidR="00EA29FA" w:rsidRPr="00C60FD1" w:rsidRDefault="00D7039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CP/0682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38CC33B" w:rsidR="00703B09" w:rsidRDefault="00D7039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4FC4C540" w:rsidR="00580ABF" w:rsidRDefault="00D70393" w:rsidP="00D7039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70393">
        <w:rPr>
          <w:rFonts w:ascii="Arial" w:hAnsi="Arial" w:cs="Arial"/>
          <w:b/>
          <w:sz w:val="28"/>
          <w:szCs w:val="28"/>
        </w:rPr>
        <w:t>FORTALECE NU</w:t>
      </w:r>
      <w:r>
        <w:rPr>
          <w:rFonts w:ascii="Arial" w:hAnsi="Arial" w:cs="Arial"/>
          <w:b/>
          <w:sz w:val="28"/>
          <w:szCs w:val="28"/>
        </w:rPr>
        <w:t xml:space="preserve">EVO LEÓN LAZOS CON TEXAS CON LA </w:t>
      </w:r>
      <w:r w:rsidRPr="00D70393">
        <w:rPr>
          <w:rFonts w:ascii="Arial" w:hAnsi="Arial" w:cs="Arial"/>
          <w:b/>
          <w:sz w:val="28"/>
          <w:szCs w:val="28"/>
        </w:rPr>
        <w:t>APERTURA DE OFICINAS DE SWBC EN MONTERREY</w:t>
      </w:r>
    </w:p>
    <w:bookmarkEnd w:id="0"/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438C1DED" w14:textId="556FEC9D" w:rsidR="00D70393" w:rsidRPr="00D70393" w:rsidRDefault="00D70393" w:rsidP="00D7039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70393">
        <w:rPr>
          <w:rFonts w:ascii="Arial" w:hAnsi="Arial" w:cs="Arial"/>
          <w:i/>
        </w:rPr>
        <w:t>La empresa texana SWBC inaugura oficinas con inversión inicial de $2.8 millones de dólares.</w:t>
      </w:r>
    </w:p>
    <w:p w14:paraId="71AD3642" w14:textId="77777777" w:rsidR="00D70393" w:rsidRPr="00D70393" w:rsidRDefault="00D70393" w:rsidP="00D7039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70393">
        <w:rPr>
          <w:rFonts w:ascii="Arial" w:hAnsi="Arial" w:cs="Arial"/>
          <w:i/>
        </w:rPr>
        <w:t>Se proyectan 400 empleos en áreas clave como tecnología, cobranza, atención al cliente y gestión.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6CAF536" w14:textId="4894BAA5" w:rsidR="00D70393" w:rsidRDefault="00EA29FA" w:rsidP="00D7039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D70393" w:rsidRPr="00D70393">
        <w:rPr>
          <w:rFonts w:ascii="Arial" w:hAnsi="Arial" w:cs="Arial"/>
          <w:sz w:val="28"/>
          <w:szCs w:val="28"/>
        </w:rPr>
        <w:t>La relación económica entre Nuevo León y Texas se fortalece con la llegada de SWBC (</w:t>
      </w:r>
      <w:proofErr w:type="spellStart"/>
      <w:r w:rsidR="00D70393" w:rsidRPr="00D70393">
        <w:rPr>
          <w:rFonts w:ascii="Arial" w:hAnsi="Arial" w:cs="Arial"/>
          <w:sz w:val="28"/>
          <w:szCs w:val="28"/>
        </w:rPr>
        <w:t>Southwest</w:t>
      </w:r>
      <w:proofErr w:type="spellEnd"/>
      <w:r w:rsidR="00D70393" w:rsidRPr="00D70393">
        <w:rPr>
          <w:rFonts w:ascii="Arial" w:hAnsi="Arial" w:cs="Arial"/>
          <w:sz w:val="28"/>
          <w:szCs w:val="28"/>
        </w:rPr>
        <w:t xml:space="preserve"> Business </w:t>
      </w:r>
      <w:proofErr w:type="spellStart"/>
      <w:r w:rsidR="00D70393" w:rsidRPr="00D70393">
        <w:rPr>
          <w:rFonts w:ascii="Arial" w:hAnsi="Arial" w:cs="Arial"/>
          <w:sz w:val="28"/>
          <w:szCs w:val="28"/>
        </w:rPr>
        <w:t>Corporation</w:t>
      </w:r>
      <w:proofErr w:type="spellEnd"/>
      <w:r w:rsidR="00D70393" w:rsidRPr="00D70393">
        <w:rPr>
          <w:rFonts w:ascii="Arial" w:hAnsi="Arial" w:cs="Arial"/>
          <w:sz w:val="28"/>
          <w:szCs w:val="28"/>
        </w:rPr>
        <w:t>) a Monterrey, con una inversión inicial de 2.8 millones de dólares y la generación proyectada de 400 empleos directos en sectores estratégicos.</w:t>
      </w:r>
    </w:p>
    <w:p w14:paraId="0CC939F1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132E1394" w14:textId="52C1ED3D" w:rsid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t>Las nuevas oficinas de SWBC se ubican en el icónico complejo Pabellón M, en el corazón de Monter</w:t>
      </w:r>
      <w:r>
        <w:rPr>
          <w:rFonts w:ascii="Arial" w:hAnsi="Arial" w:cs="Arial"/>
          <w:sz w:val="28"/>
          <w:szCs w:val="28"/>
        </w:rPr>
        <w:t>rey, con un espacio de más de 2 mil</w:t>
      </w:r>
      <w:r w:rsidRPr="00D70393">
        <w:rPr>
          <w:rFonts w:ascii="Arial" w:hAnsi="Arial" w:cs="Arial"/>
          <w:sz w:val="28"/>
          <w:szCs w:val="28"/>
        </w:rPr>
        <w:t xml:space="preserve"> metros cuadrados diseñado para albergar talento en áreas como tecnología, gestión empresarial, cobranza y atención al cliente.</w:t>
      </w:r>
    </w:p>
    <w:p w14:paraId="1EC0788B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69B1CB03" w14:textId="77777777" w:rsid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t>La Secretaría de Economía de Nuevo León destacó que esta inversión ratifica la posición del estado como uno de los destinos más atractivos de México para la inversión extranjera directa.</w:t>
      </w:r>
    </w:p>
    <w:p w14:paraId="74B71CFE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64C61F69" w14:textId="24977E91" w:rsid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t>“Con la llegada de SWBC, reafirmamos que Nuevo León es el mejor lugar para invertir y crec</w:t>
      </w:r>
      <w:r>
        <w:rPr>
          <w:rFonts w:ascii="Arial" w:hAnsi="Arial" w:cs="Arial"/>
          <w:sz w:val="28"/>
          <w:szCs w:val="28"/>
        </w:rPr>
        <w:t xml:space="preserve">er. Nuestra cercanía con Texas, </w:t>
      </w:r>
      <w:r w:rsidRPr="00D70393">
        <w:rPr>
          <w:rFonts w:ascii="Arial" w:hAnsi="Arial" w:cs="Arial"/>
          <w:sz w:val="28"/>
          <w:szCs w:val="28"/>
        </w:rPr>
        <w:t xml:space="preserve">infraestructura moderna y fuerza laboral altamente capacitada hacen de nuestro estado un aliado natural para empresas internacionales”, declaró Emmanuel </w:t>
      </w:r>
      <w:proofErr w:type="spellStart"/>
      <w:r w:rsidRPr="00D70393">
        <w:rPr>
          <w:rFonts w:ascii="Arial" w:hAnsi="Arial" w:cs="Arial"/>
          <w:sz w:val="28"/>
          <w:szCs w:val="28"/>
        </w:rPr>
        <w:t>Loo</w:t>
      </w:r>
      <w:proofErr w:type="spellEnd"/>
      <w:r w:rsidRPr="00D70393">
        <w:rPr>
          <w:rFonts w:ascii="Arial" w:hAnsi="Arial" w:cs="Arial"/>
          <w:sz w:val="28"/>
          <w:szCs w:val="28"/>
        </w:rPr>
        <w:t>, encargado del despacho de la Secretaría de Economía.</w:t>
      </w:r>
    </w:p>
    <w:p w14:paraId="2FE02254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1FAFD983" w14:textId="77777777" w:rsid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lastRenderedPageBreak/>
        <w:t>SWBC, con sede en San Antonio, Texas, es una empresa diversificada de servicios financieros que ofrece soluciones en seguros, hipotecas, gestión patrimonial y beneficios para empleados, tanto a instituciones financieras como a individuos.</w:t>
      </w:r>
    </w:p>
    <w:p w14:paraId="62DF36FF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38382C50" w14:textId="77777777" w:rsid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t>Durante la inauguración, Charlie Amato, cofundador y presidente de SWBC, subrayó la calidad del talento regiomontano: “Monterrey es una ciudad excelente. Evaluamos más de 30 mercados y la calidad del talento aquí está por encima de cualquier otro. Por eso creemos firmemente en el crecimiento de nuestras operaciones en esta ciudad.”</w:t>
      </w:r>
    </w:p>
    <w:p w14:paraId="284DC8ED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5E08DBF7" w14:textId="77777777" w:rsid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t>Actualmente, la empresa ha contratado a 150 personas y tiene la meta de alcanzar 400 empleados para 2026.</w:t>
      </w:r>
    </w:p>
    <w:p w14:paraId="4B220257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14EB89F2" w14:textId="77777777" w:rsid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t xml:space="preserve">“No podríamos estar más felices en Monterrey. La comunidad nos ha recibido con los brazos abiertos y este edificio es simplemente excepcional”, añadió Gary </w:t>
      </w:r>
      <w:proofErr w:type="spellStart"/>
      <w:r w:rsidRPr="00D70393">
        <w:rPr>
          <w:rFonts w:ascii="Arial" w:hAnsi="Arial" w:cs="Arial"/>
          <w:sz w:val="28"/>
          <w:szCs w:val="28"/>
        </w:rPr>
        <w:t>Dudley</w:t>
      </w:r>
      <w:proofErr w:type="spellEnd"/>
      <w:r w:rsidRPr="00D70393">
        <w:rPr>
          <w:rFonts w:ascii="Arial" w:hAnsi="Arial" w:cs="Arial"/>
          <w:sz w:val="28"/>
          <w:szCs w:val="28"/>
        </w:rPr>
        <w:t>, cofundador de SWBC.</w:t>
      </w:r>
    </w:p>
    <w:p w14:paraId="72C0A010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</w:p>
    <w:p w14:paraId="2B17BC04" w14:textId="77777777" w:rsidR="00D70393" w:rsidRPr="00D70393" w:rsidRDefault="00D70393" w:rsidP="00D70393">
      <w:pPr>
        <w:jc w:val="both"/>
        <w:rPr>
          <w:rFonts w:ascii="Arial" w:hAnsi="Arial" w:cs="Arial"/>
          <w:sz w:val="28"/>
          <w:szCs w:val="28"/>
        </w:rPr>
      </w:pPr>
      <w:r w:rsidRPr="00D70393">
        <w:rPr>
          <w:rFonts w:ascii="Arial" w:hAnsi="Arial" w:cs="Arial"/>
          <w:sz w:val="28"/>
          <w:szCs w:val="28"/>
        </w:rPr>
        <w:t xml:space="preserve">El evento inaugural contó con la participación de Salomón </w:t>
      </w:r>
      <w:proofErr w:type="spellStart"/>
      <w:r w:rsidRPr="00D70393">
        <w:rPr>
          <w:rFonts w:ascii="Arial" w:hAnsi="Arial" w:cs="Arial"/>
          <w:sz w:val="28"/>
          <w:szCs w:val="28"/>
        </w:rPr>
        <w:t>Marcuschamer</w:t>
      </w:r>
      <w:proofErr w:type="spellEnd"/>
      <w:r w:rsidRPr="00D70393">
        <w:rPr>
          <w:rFonts w:ascii="Arial" w:hAnsi="Arial" w:cs="Arial"/>
          <w:sz w:val="28"/>
          <w:szCs w:val="28"/>
        </w:rPr>
        <w:t>, desarrollador del Pabellón M, así como representantes de cámaras binacionales como AMCHAM, autoridades texanas, el Consulado de Estados Unidos en Monterrey y la Oficina de Representación de Texas en México.</w:t>
      </w:r>
    </w:p>
    <w:p w14:paraId="0E8B13E1" w14:textId="32809BB8" w:rsidR="000528E9" w:rsidRDefault="000528E9" w:rsidP="00524D74">
      <w:pPr>
        <w:rPr>
          <w:rFonts w:ascii="Arial" w:hAnsi="Arial" w:cs="Arial"/>
          <w:sz w:val="28"/>
          <w:szCs w:val="28"/>
        </w:rPr>
      </w:pP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0393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E7F229-2EC5-4DC8-BA0C-848C1948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2025-05-28T20:19:00Z</dcterms:created>
  <dcterms:modified xsi:type="dcterms:W3CDTF">2025-05-28T20:19:00Z</dcterms:modified>
</cp:coreProperties>
</file>