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F3875C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314AE">
        <w:rPr>
          <w:rFonts w:ascii="Arial" w:hAnsi="Arial" w:cs="Arial"/>
          <w:b/>
          <w:sz w:val="22"/>
        </w:rPr>
        <w:t>217</w:t>
      </w:r>
      <w:r w:rsidR="0041204F">
        <w:rPr>
          <w:rFonts w:ascii="Arial" w:hAnsi="Arial" w:cs="Arial"/>
          <w:b/>
          <w:sz w:val="22"/>
        </w:rPr>
        <w:t>3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ADF4AC9" w:rsidR="00710292" w:rsidRDefault="00585A4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6B559EE" w14:textId="77777777" w:rsidR="009A1D89" w:rsidRPr="002314AE" w:rsidRDefault="009A1D89" w:rsidP="002314AE">
      <w:pPr>
        <w:jc w:val="center"/>
        <w:rPr>
          <w:rFonts w:ascii="Arial" w:hAnsi="Arial" w:cs="Arial"/>
          <w:b/>
          <w:sz w:val="32"/>
          <w:szCs w:val="32"/>
        </w:rPr>
      </w:pPr>
      <w:r w:rsidRPr="002314AE">
        <w:rPr>
          <w:rFonts w:ascii="Arial" w:hAnsi="Arial" w:cs="Arial"/>
          <w:b/>
          <w:sz w:val="32"/>
          <w:szCs w:val="32"/>
        </w:rPr>
        <w:t>NUEVO LEÓN ES NÚMERO 1 PARA LA INVERSIÓN</w:t>
      </w:r>
    </w:p>
    <w:p w14:paraId="4647AFDD" w14:textId="77777777" w:rsidR="009A1D89" w:rsidRDefault="009A1D89" w:rsidP="002314AE">
      <w:pPr>
        <w:jc w:val="center"/>
        <w:rPr>
          <w:rFonts w:ascii="Arial" w:hAnsi="Arial" w:cs="Arial"/>
          <w:b/>
          <w:sz w:val="32"/>
          <w:szCs w:val="32"/>
        </w:rPr>
      </w:pPr>
      <w:r w:rsidRPr="002314AE">
        <w:rPr>
          <w:rFonts w:ascii="Arial" w:hAnsi="Arial" w:cs="Arial"/>
          <w:b/>
          <w:sz w:val="32"/>
          <w:szCs w:val="32"/>
        </w:rPr>
        <w:t>POR NEARSHORING: IMCO</w:t>
      </w:r>
    </w:p>
    <w:p w14:paraId="10DE944E" w14:textId="77777777" w:rsidR="002314AE" w:rsidRPr="002314AE" w:rsidRDefault="002314AE" w:rsidP="002314AE">
      <w:pPr>
        <w:jc w:val="center"/>
        <w:rPr>
          <w:rFonts w:ascii="Arial" w:hAnsi="Arial" w:cs="Arial"/>
          <w:b/>
          <w:sz w:val="32"/>
          <w:szCs w:val="32"/>
        </w:rPr>
      </w:pPr>
    </w:p>
    <w:p w14:paraId="6DF661F9" w14:textId="6A25C7A4" w:rsidR="009A1D89" w:rsidRPr="002314AE" w:rsidRDefault="009A1D89" w:rsidP="002314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2314AE">
        <w:rPr>
          <w:rFonts w:ascii="Arial" w:hAnsi="Arial" w:cs="Arial"/>
          <w:i/>
        </w:rPr>
        <w:t>Nuevo León es el primer lugar con condiciones propicias para atraer</w:t>
      </w:r>
      <w:r w:rsidR="002314AE" w:rsidRPr="002314AE">
        <w:rPr>
          <w:rFonts w:ascii="Arial" w:hAnsi="Arial" w:cs="Arial"/>
          <w:i/>
        </w:rPr>
        <w:t xml:space="preserve"> </w:t>
      </w:r>
      <w:r w:rsidRPr="002314AE">
        <w:rPr>
          <w:rFonts w:ascii="Arial" w:hAnsi="Arial" w:cs="Arial"/>
          <w:i/>
        </w:rPr>
        <w:t xml:space="preserve">inversión relacionada con el </w:t>
      </w:r>
      <w:proofErr w:type="spellStart"/>
      <w:r w:rsidRPr="002314AE">
        <w:rPr>
          <w:rFonts w:ascii="Arial" w:hAnsi="Arial" w:cs="Arial"/>
          <w:i/>
        </w:rPr>
        <w:t>nearshoring</w:t>
      </w:r>
      <w:proofErr w:type="spellEnd"/>
      <w:r w:rsidR="002314AE" w:rsidRPr="002314AE">
        <w:rPr>
          <w:rFonts w:ascii="Arial" w:hAnsi="Arial" w:cs="Arial"/>
          <w:i/>
        </w:rPr>
        <w:t xml:space="preserve">, como mano de obra calificada, </w:t>
      </w:r>
      <w:r w:rsidRPr="002314AE">
        <w:rPr>
          <w:rFonts w:ascii="Arial" w:hAnsi="Arial" w:cs="Arial"/>
          <w:i/>
        </w:rPr>
        <w:t>condiciones laborales e infraestructura.</w:t>
      </w:r>
    </w:p>
    <w:p w14:paraId="0BE705FA" w14:textId="172A9F94" w:rsidR="009A1D89" w:rsidRPr="002314AE" w:rsidRDefault="009A1D89" w:rsidP="002314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2314AE">
        <w:rPr>
          <w:rFonts w:ascii="Arial" w:hAnsi="Arial" w:cs="Arial"/>
          <w:i/>
        </w:rPr>
        <w:t>El Instituto Mexicano para la Competi</w:t>
      </w:r>
      <w:r w:rsidR="002314AE" w:rsidRPr="002314AE">
        <w:rPr>
          <w:rFonts w:ascii="Arial" w:hAnsi="Arial" w:cs="Arial"/>
          <w:i/>
        </w:rPr>
        <w:t xml:space="preserve">tividad analizó los indicadores </w:t>
      </w:r>
      <w:r w:rsidRPr="002314AE">
        <w:rPr>
          <w:rFonts w:ascii="Arial" w:hAnsi="Arial" w:cs="Arial"/>
          <w:i/>
        </w:rPr>
        <w:t>prioritarios para inversionistas.</w:t>
      </w:r>
    </w:p>
    <w:p w14:paraId="33C08715" w14:textId="77777777" w:rsidR="002314AE" w:rsidRPr="002314AE" w:rsidRDefault="002314AE" w:rsidP="009A1D89">
      <w:pPr>
        <w:jc w:val="both"/>
        <w:rPr>
          <w:rFonts w:ascii="Arial" w:hAnsi="Arial" w:cs="Arial"/>
          <w:b/>
          <w:sz w:val="28"/>
          <w:szCs w:val="28"/>
        </w:rPr>
      </w:pPr>
    </w:p>
    <w:p w14:paraId="0899273A" w14:textId="3E63720D" w:rsid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2314AE">
        <w:rPr>
          <w:rFonts w:ascii="Arial" w:hAnsi="Arial" w:cs="Arial"/>
          <w:b/>
          <w:sz w:val="28"/>
          <w:szCs w:val="28"/>
        </w:rPr>
        <w:t>Monterrey, Nuevo León.-</w:t>
      </w:r>
      <w:r w:rsidRPr="009A1D89">
        <w:rPr>
          <w:rFonts w:ascii="Arial" w:hAnsi="Arial" w:cs="Arial"/>
          <w:sz w:val="28"/>
          <w:szCs w:val="28"/>
        </w:rPr>
        <w:t xml:space="preserve"> A nivel nacional, Nuevo León fue considerado como la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entidad con más condiciones propicias para atracción de inversión extranjera directa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 xml:space="preserve">(IED) a raíz del </w:t>
      </w:r>
      <w:proofErr w:type="spellStart"/>
      <w:r w:rsidRPr="009A1D89">
        <w:rPr>
          <w:rFonts w:ascii="Arial" w:hAnsi="Arial" w:cs="Arial"/>
          <w:sz w:val="28"/>
          <w:szCs w:val="28"/>
        </w:rPr>
        <w:t>nearshoring</w:t>
      </w:r>
      <w:proofErr w:type="spellEnd"/>
      <w:r w:rsidRPr="009A1D89">
        <w:rPr>
          <w:rFonts w:ascii="Arial" w:hAnsi="Arial" w:cs="Arial"/>
          <w:sz w:val="28"/>
          <w:szCs w:val="28"/>
        </w:rPr>
        <w:t>.</w:t>
      </w:r>
    </w:p>
    <w:p w14:paraId="69E514FA" w14:textId="77777777" w:rsidR="002314AE" w:rsidRPr="009A1D89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7078A741" w14:textId="291E18D4" w:rsid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De acuerdo con el estudio “</w:t>
      </w:r>
      <w:proofErr w:type="spellStart"/>
      <w:r w:rsidRPr="009A1D89">
        <w:rPr>
          <w:rFonts w:ascii="Arial" w:hAnsi="Arial" w:cs="Arial"/>
          <w:sz w:val="28"/>
          <w:szCs w:val="28"/>
        </w:rPr>
        <w:t>Nearshoring</w:t>
      </w:r>
      <w:proofErr w:type="spellEnd"/>
      <w:r w:rsidRPr="009A1D89">
        <w:rPr>
          <w:rFonts w:ascii="Arial" w:hAnsi="Arial" w:cs="Arial"/>
          <w:sz w:val="28"/>
          <w:szCs w:val="28"/>
        </w:rPr>
        <w:t>: prioridades para el desarrollo regional”, del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Instituto Mexicano para la Competitividad (IMCO), el estado destaca en 13 de las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21 variables evaluadas.</w:t>
      </w:r>
      <w:r w:rsidR="002314AE">
        <w:rPr>
          <w:rFonts w:ascii="Arial" w:hAnsi="Arial" w:cs="Arial"/>
          <w:sz w:val="28"/>
          <w:szCs w:val="28"/>
        </w:rPr>
        <w:t xml:space="preserve"> </w:t>
      </w:r>
    </w:p>
    <w:p w14:paraId="1462B09C" w14:textId="77777777" w:rsidR="002314AE" w:rsidRPr="009A1D89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4D2F8F7F" w14:textId="01BA0689" w:rsid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El desempeño de la entidad fue analizado en cuatro ejes: mercado laboral, vivienda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y servicios, disponibilidad de insumos básicos y entorno regulatorio.</w:t>
      </w:r>
      <w:r w:rsidR="002314AE">
        <w:rPr>
          <w:rFonts w:ascii="Arial" w:hAnsi="Arial" w:cs="Arial"/>
          <w:sz w:val="28"/>
          <w:szCs w:val="28"/>
        </w:rPr>
        <w:t xml:space="preserve"> </w:t>
      </w:r>
    </w:p>
    <w:p w14:paraId="02AB53C9" w14:textId="77777777" w:rsidR="002314AE" w:rsidRPr="009A1D89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219B3309" w14:textId="12A94491" w:rsid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La investigación muestra que en dichos ejes, Nuevo León se posicionó en el primer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lugar del país con mejor desempeño y cuenta con facilidades para aprovechar la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tendencia de relocalización de cadenas productivas.</w:t>
      </w:r>
      <w:r w:rsidR="002314AE">
        <w:rPr>
          <w:rFonts w:ascii="Arial" w:hAnsi="Arial" w:cs="Arial"/>
          <w:sz w:val="28"/>
          <w:szCs w:val="28"/>
        </w:rPr>
        <w:t xml:space="preserve"> </w:t>
      </w:r>
    </w:p>
    <w:p w14:paraId="5899784F" w14:textId="77777777" w:rsidR="002314AE" w:rsidRPr="009A1D89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74C2B22D" w14:textId="77777777" w:rsidR="00F57968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La entidad fue considerada como uno de los estados con nivel más alto de ingresos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laborales promedio y la tasa de informalidad más baja en el país, tomando como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base información del INEGI.</w:t>
      </w:r>
      <w:r w:rsidR="00F57968">
        <w:rPr>
          <w:rFonts w:ascii="Arial" w:hAnsi="Arial" w:cs="Arial"/>
          <w:sz w:val="28"/>
          <w:szCs w:val="28"/>
        </w:rPr>
        <w:t xml:space="preserve"> </w:t>
      </w:r>
    </w:p>
    <w:p w14:paraId="153778AA" w14:textId="77777777" w:rsidR="00F57968" w:rsidRDefault="00F57968" w:rsidP="002314AE">
      <w:pPr>
        <w:jc w:val="both"/>
        <w:rPr>
          <w:rFonts w:ascii="Arial" w:hAnsi="Arial" w:cs="Arial"/>
          <w:sz w:val="28"/>
          <w:szCs w:val="28"/>
        </w:rPr>
      </w:pPr>
    </w:p>
    <w:p w14:paraId="658CA85E" w14:textId="1332C79C" w:rsidR="009A1D89" w:rsidRP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lastRenderedPageBreak/>
        <w:t>Además, como uno de los estados con mayor producción de viviendas, al generar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3 por cada 10 mil habitantes.</w:t>
      </w:r>
      <w:r w:rsidR="00F57968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Asimismo, con menores proporciones de viviendas particulares que carecen de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servicios básicos.</w:t>
      </w:r>
    </w:p>
    <w:p w14:paraId="0A36E2B0" w14:textId="77777777" w:rsidR="002314AE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7DCEA88A" w14:textId="3FB8FC25" w:rsidR="009A1D89" w:rsidRP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Además, solo el 2.5% de las empresas en la entidad considera que realizar trámites,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atender normas, obtener licencias y permisos o recibir inspecciones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gubernamentales, representa un obstáculo para el logro de sus objetivos.</w:t>
      </w:r>
    </w:p>
    <w:p w14:paraId="76A3314E" w14:textId="77777777" w:rsidR="002314AE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120902A6" w14:textId="360857CC" w:rsidR="009A1D89" w:rsidRP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Nuevo León es también de los seis estados que utiliza al máximo su capacidad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instalada para tratar aguas residuales industriales.</w:t>
      </w:r>
      <w:r w:rsidR="00F57968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>Estas características, de acuerdo con el IMCO, resultan atractivas para las</w:t>
      </w:r>
      <w:r w:rsidR="002314AE">
        <w:rPr>
          <w:rFonts w:ascii="Arial" w:hAnsi="Arial" w:cs="Arial"/>
          <w:sz w:val="28"/>
          <w:szCs w:val="28"/>
        </w:rPr>
        <w:t xml:space="preserve"> </w:t>
      </w:r>
      <w:r w:rsidRPr="009A1D89">
        <w:rPr>
          <w:rFonts w:ascii="Arial" w:hAnsi="Arial" w:cs="Arial"/>
          <w:sz w:val="28"/>
          <w:szCs w:val="28"/>
        </w:rPr>
        <w:t xml:space="preserve">empresas que buscan instalarse en la entidad a raíz del </w:t>
      </w:r>
      <w:proofErr w:type="spellStart"/>
      <w:r w:rsidRPr="009A1D89">
        <w:rPr>
          <w:rFonts w:ascii="Arial" w:hAnsi="Arial" w:cs="Arial"/>
          <w:sz w:val="28"/>
          <w:szCs w:val="28"/>
        </w:rPr>
        <w:t>nearshoring</w:t>
      </w:r>
      <w:proofErr w:type="spellEnd"/>
      <w:r w:rsidRPr="009A1D89">
        <w:rPr>
          <w:rFonts w:ascii="Arial" w:hAnsi="Arial" w:cs="Arial"/>
          <w:sz w:val="28"/>
          <w:szCs w:val="28"/>
        </w:rPr>
        <w:t>.</w:t>
      </w:r>
    </w:p>
    <w:p w14:paraId="4EDDF990" w14:textId="77777777" w:rsidR="002314AE" w:rsidRDefault="002314AE" w:rsidP="002314AE">
      <w:pPr>
        <w:jc w:val="both"/>
        <w:rPr>
          <w:rFonts w:ascii="Arial" w:hAnsi="Arial" w:cs="Arial"/>
          <w:sz w:val="28"/>
          <w:szCs w:val="28"/>
        </w:rPr>
      </w:pPr>
    </w:p>
    <w:p w14:paraId="7EB752DF" w14:textId="77777777" w:rsidR="009A1D89" w:rsidRP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El estudio completo puede consultarse directamente en el sitio oficial:</w:t>
      </w:r>
    </w:p>
    <w:p w14:paraId="6319679E" w14:textId="77777777" w:rsid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  <w:r w:rsidRPr="009A1D89">
        <w:rPr>
          <w:rFonts w:ascii="Arial" w:hAnsi="Arial" w:cs="Arial"/>
          <w:sz w:val="28"/>
          <w:szCs w:val="28"/>
        </w:rPr>
        <w:t>imco.org.mx/</w:t>
      </w:r>
      <w:proofErr w:type="spellStart"/>
      <w:r w:rsidRPr="009A1D89">
        <w:rPr>
          <w:rFonts w:ascii="Arial" w:hAnsi="Arial" w:cs="Arial"/>
          <w:sz w:val="28"/>
          <w:szCs w:val="28"/>
        </w:rPr>
        <w:t>nearshoring</w:t>
      </w:r>
      <w:proofErr w:type="spellEnd"/>
      <w:r w:rsidRPr="009A1D89">
        <w:rPr>
          <w:rFonts w:ascii="Arial" w:hAnsi="Arial" w:cs="Arial"/>
          <w:sz w:val="28"/>
          <w:szCs w:val="28"/>
        </w:rPr>
        <w:t>-prioridades-para-el-desarrollo-regional.</w:t>
      </w:r>
    </w:p>
    <w:p w14:paraId="508C4FDA" w14:textId="77777777" w:rsidR="009A1D89" w:rsidRDefault="009A1D89" w:rsidP="002314AE">
      <w:pPr>
        <w:jc w:val="both"/>
        <w:rPr>
          <w:rFonts w:ascii="Arial" w:hAnsi="Arial" w:cs="Arial"/>
          <w:sz w:val="28"/>
          <w:szCs w:val="28"/>
        </w:rPr>
      </w:pPr>
    </w:p>
    <w:p w14:paraId="31E03D35" w14:textId="77777777" w:rsidR="009A1D89" w:rsidRDefault="009A1D89" w:rsidP="009A1D89">
      <w:pPr>
        <w:jc w:val="both"/>
        <w:rPr>
          <w:rFonts w:ascii="Arial" w:hAnsi="Arial" w:cs="Arial"/>
          <w:sz w:val="28"/>
          <w:szCs w:val="28"/>
        </w:rPr>
      </w:pPr>
    </w:p>
    <w:sectPr w:rsidR="009A1D8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0C1DF" w14:textId="77777777" w:rsidR="00E94280" w:rsidRDefault="00E94280" w:rsidP="00FF7AF6">
      <w:r>
        <w:separator/>
      </w:r>
    </w:p>
  </w:endnote>
  <w:endnote w:type="continuationSeparator" w:id="0">
    <w:p w14:paraId="47E2AD82" w14:textId="77777777" w:rsidR="00E94280" w:rsidRDefault="00E9428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87237" w14:textId="77777777" w:rsidR="00E94280" w:rsidRDefault="00E94280" w:rsidP="00FF7AF6">
      <w:r>
        <w:separator/>
      </w:r>
    </w:p>
  </w:footnote>
  <w:footnote w:type="continuationSeparator" w:id="0">
    <w:p w14:paraId="632F5088" w14:textId="77777777" w:rsidR="00E94280" w:rsidRDefault="00E9428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E8B"/>
    <w:multiLevelType w:val="hybridMultilevel"/>
    <w:tmpl w:val="44DAB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314AE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1204F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85A44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1D89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94280"/>
    <w:rsid w:val="00EE6765"/>
    <w:rsid w:val="00F11A5F"/>
    <w:rsid w:val="00F222A1"/>
    <w:rsid w:val="00F4669A"/>
    <w:rsid w:val="00F57968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dcterms:created xsi:type="dcterms:W3CDTF">2024-08-15T23:37:00Z</dcterms:created>
  <dcterms:modified xsi:type="dcterms:W3CDTF">2024-08-15T23:43:00Z</dcterms:modified>
</cp:coreProperties>
</file>