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5734C" w14:textId="0A34B0B1" w:rsidR="00C01738" w:rsidRDefault="002D614D">
      <w:pPr>
        <w:jc w:val="right"/>
        <w:rPr>
          <w:rFonts w:ascii="Arial" w:eastAsia="Arial" w:hAnsi="Arial" w:cs="Arial"/>
          <w:b/>
          <w:bCs/>
          <w:sz w:val="22"/>
          <w:szCs w:val="22"/>
        </w:rPr>
      </w:pPr>
      <w:bookmarkStart w:id="0" w:name="_heading=h.xo09i3c6keok" w:colFirst="0" w:colLast="0"/>
      <w:bookmarkStart w:id="1" w:name="_GoBack"/>
      <w:bookmarkEnd w:id="0"/>
      <w:bookmarkEnd w:id="1"/>
      <w:r>
        <w:rPr>
          <w:rFonts w:ascii="Arial" w:eastAsia="Arial" w:hAnsi="Arial" w:cs="Arial"/>
          <w:b/>
          <w:bCs/>
          <w:sz w:val="22"/>
          <w:szCs w:val="22"/>
        </w:rPr>
        <w:t>CP/094</w:t>
      </w:r>
      <w:r w:rsidR="00911DB0">
        <w:rPr>
          <w:rFonts w:ascii="Arial" w:eastAsia="Arial" w:hAnsi="Arial" w:cs="Arial"/>
          <w:b/>
          <w:bCs/>
          <w:sz w:val="22"/>
          <w:szCs w:val="22"/>
        </w:rPr>
        <w:t>4</w:t>
      </w:r>
      <w:r>
        <w:rPr>
          <w:rFonts w:ascii="Arial" w:eastAsia="Arial" w:hAnsi="Arial" w:cs="Arial"/>
          <w:b/>
          <w:bCs/>
          <w:sz w:val="22"/>
          <w:szCs w:val="22"/>
        </w:rPr>
        <w:t>/2026</w:t>
      </w:r>
    </w:p>
    <w:p w14:paraId="1914EB20" w14:textId="772DD292" w:rsidR="00C01738" w:rsidRDefault="002D614D">
      <w:pPr>
        <w:jc w:val="right"/>
        <w:rPr>
          <w:rFonts w:ascii="Arial" w:eastAsia="Arial" w:hAnsi="Arial" w:cs="Arial"/>
          <w:sz w:val="22"/>
          <w:szCs w:val="22"/>
        </w:rPr>
      </w:pPr>
      <w:r>
        <w:rPr>
          <w:rFonts w:ascii="Arial" w:eastAsia="Arial" w:hAnsi="Arial" w:cs="Arial"/>
          <w:sz w:val="22"/>
          <w:szCs w:val="22"/>
        </w:rPr>
        <w:t>2</w:t>
      </w:r>
      <w:r w:rsidR="002A3518">
        <w:rPr>
          <w:rFonts w:ascii="Arial" w:eastAsia="Arial" w:hAnsi="Arial" w:cs="Arial"/>
          <w:sz w:val="22"/>
          <w:szCs w:val="22"/>
        </w:rPr>
        <w:t>7</w:t>
      </w:r>
      <w:r>
        <w:rPr>
          <w:rFonts w:ascii="Arial" w:eastAsia="Arial" w:hAnsi="Arial" w:cs="Arial"/>
          <w:sz w:val="22"/>
          <w:szCs w:val="22"/>
        </w:rPr>
        <w:t xml:space="preserve"> de junio de 2026</w:t>
      </w:r>
    </w:p>
    <w:p w14:paraId="528CED29" w14:textId="77777777" w:rsidR="00C01738" w:rsidRDefault="002D614D">
      <w:pPr>
        <w:jc w:val="right"/>
        <w:rPr>
          <w:rFonts w:ascii="Arial" w:eastAsia="Arial" w:hAnsi="Arial" w:cs="Arial"/>
          <w:b/>
          <w:bCs/>
          <w:sz w:val="28"/>
          <w:szCs w:val="28"/>
        </w:rPr>
      </w:pPr>
      <w:r>
        <w:rPr>
          <w:rFonts w:ascii="Arial" w:eastAsia="Arial" w:hAnsi="Arial" w:cs="Arial"/>
          <w:sz w:val="22"/>
          <w:szCs w:val="22"/>
        </w:rPr>
        <w:t xml:space="preserve"> </w:t>
      </w:r>
      <w:r>
        <w:rPr>
          <w:rFonts w:ascii="Arial" w:eastAsia="Arial" w:hAnsi="Arial" w:cs="Arial"/>
          <w:b/>
          <w:bCs/>
          <w:sz w:val="28"/>
          <w:szCs w:val="28"/>
        </w:rPr>
        <w:t xml:space="preserve"> </w:t>
      </w:r>
    </w:p>
    <w:p w14:paraId="7317454F" w14:textId="2955B484" w:rsidR="00C01738" w:rsidRDefault="005D5D3A" w:rsidP="00E96663">
      <w:pPr>
        <w:jc w:val="center"/>
        <w:rPr>
          <w:rFonts w:ascii="Arial" w:eastAsia="Arial" w:hAnsi="Arial" w:cs="Arial"/>
          <w:b/>
          <w:bCs/>
          <w:sz w:val="28"/>
          <w:szCs w:val="28"/>
        </w:rPr>
      </w:pPr>
      <w:r w:rsidRPr="008078EB">
        <w:rPr>
          <w:rFonts w:ascii="Arial" w:eastAsia="Arial" w:hAnsi="Arial" w:cs="Arial"/>
          <w:b/>
          <w:bCs/>
          <w:sz w:val="28"/>
          <w:szCs w:val="28"/>
        </w:rPr>
        <w:t>JUEGA LA ÓPERA TAMBIÉN SU PARTIDO EN EL MUNDIAL MÁS NORTEÑO</w:t>
      </w:r>
    </w:p>
    <w:p w14:paraId="50E11389" w14:textId="77777777" w:rsidR="00E96663" w:rsidRDefault="00E96663" w:rsidP="00E96663">
      <w:pPr>
        <w:jc w:val="center"/>
        <w:rPr>
          <w:rFonts w:ascii="Arial" w:eastAsia="Arial" w:hAnsi="Arial" w:cs="Arial"/>
          <w:b/>
          <w:bCs/>
          <w:sz w:val="28"/>
          <w:szCs w:val="28"/>
        </w:rPr>
      </w:pPr>
    </w:p>
    <w:p w14:paraId="425E065F" w14:textId="77777777" w:rsidR="00E96663" w:rsidRDefault="00E96663" w:rsidP="00E96663">
      <w:pPr>
        <w:jc w:val="center"/>
        <w:rPr>
          <w:rFonts w:ascii="Arial" w:eastAsia="Arial" w:hAnsi="Arial" w:cs="Arial"/>
          <w:b/>
          <w:bCs/>
          <w:sz w:val="28"/>
          <w:szCs w:val="28"/>
        </w:rPr>
      </w:pPr>
    </w:p>
    <w:p w14:paraId="6683E339" w14:textId="71A81C74" w:rsidR="00AC0341" w:rsidRDefault="00AC0341" w:rsidP="00BD250C">
      <w:pPr>
        <w:rPr>
          <w:rFonts w:ascii="Arial" w:eastAsia="Arial" w:hAnsi="Arial" w:cs="Arial"/>
          <w:i/>
          <w:iCs/>
        </w:rPr>
      </w:pPr>
      <w:r w:rsidRPr="00586B47">
        <w:rPr>
          <w:rFonts w:ascii="Arial" w:eastAsia="Arial" w:hAnsi="Arial" w:cs="Arial"/>
          <w:i/>
          <w:iCs/>
        </w:rPr>
        <w:t>•</w:t>
      </w:r>
      <w:r w:rsidR="00527E99">
        <w:rPr>
          <w:rFonts w:ascii="Arial" w:eastAsia="Arial" w:hAnsi="Arial" w:cs="Arial"/>
          <w:i/>
          <w:iCs/>
        </w:rPr>
        <w:t xml:space="preserve"> </w:t>
      </w:r>
      <w:r w:rsidRPr="00586B47">
        <w:rPr>
          <w:rFonts w:ascii="Arial" w:eastAsia="Arial" w:hAnsi="Arial" w:cs="Arial"/>
          <w:i/>
          <w:iCs/>
        </w:rPr>
        <w:t>Con la presencia de más de 1,200 espectadores que llenaron el recinto, el Foro Cultural del Pabellón Nuevo León Parque del Agua se convirtió en escenario de una velada que fusionó cultura, tradición y la pasión del mundial.</w:t>
      </w:r>
    </w:p>
    <w:p w14:paraId="4537FFD5" w14:textId="77777777" w:rsidR="00527E99" w:rsidRPr="00586B47" w:rsidRDefault="00527E99" w:rsidP="00BD250C">
      <w:pPr>
        <w:rPr>
          <w:rFonts w:ascii="Arial" w:eastAsia="Arial" w:hAnsi="Arial" w:cs="Arial"/>
          <w:i/>
          <w:iCs/>
        </w:rPr>
      </w:pPr>
    </w:p>
    <w:p w14:paraId="6CB0E369" w14:textId="32E413F7" w:rsidR="00AC0341" w:rsidRDefault="00AC0341" w:rsidP="00BD250C">
      <w:pPr>
        <w:rPr>
          <w:rFonts w:ascii="Arial" w:eastAsia="Arial" w:hAnsi="Arial" w:cs="Arial"/>
          <w:i/>
          <w:iCs/>
        </w:rPr>
      </w:pPr>
      <w:r w:rsidRPr="00586B47">
        <w:rPr>
          <w:rFonts w:ascii="Arial" w:eastAsia="Arial" w:hAnsi="Arial" w:cs="Arial"/>
          <w:i/>
          <w:iCs/>
        </w:rPr>
        <w:t>•</w:t>
      </w:r>
      <w:r w:rsidR="00527E99">
        <w:rPr>
          <w:rFonts w:ascii="Arial" w:eastAsia="Arial" w:hAnsi="Arial" w:cs="Arial"/>
          <w:i/>
          <w:iCs/>
        </w:rPr>
        <w:t xml:space="preserve"> </w:t>
      </w:r>
      <w:r w:rsidRPr="00586B47">
        <w:rPr>
          <w:rFonts w:ascii="Arial" w:eastAsia="Arial" w:hAnsi="Arial" w:cs="Arial"/>
          <w:i/>
          <w:iCs/>
        </w:rPr>
        <w:t>Destacadas voces neoleonesas deleitaron a visitantes locales, nacionales y extranjeros con un repertorio de ópera, zarzuela y canción mexicana.</w:t>
      </w:r>
    </w:p>
    <w:p w14:paraId="130464AC" w14:textId="77777777" w:rsidR="00527E99" w:rsidRPr="00586B47" w:rsidRDefault="00527E99" w:rsidP="00BD250C">
      <w:pPr>
        <w:rPr>
          <w:rFonts w:ascii="Arial" w:eastAsia="Arial" w:hAnsi="Arial" w:cs="Arial"/>
          <w:i/>
          <w:iCs/>
        </w:rPr>
      </w:pPr>
    </w:p>
    <w:p w14:paraId="273B312B" w14:textId="645C26E9" w:rsidR="00C01738" w:rsidRPr="00586B47" w:rsidRDefault="00AC0341" w:rsidP="00BD250C">
      <w:pPr>
        <w:rPr>
          <w:rFonts w:ascii="Arial" w:eastAsia="Arial" w:hAnsi="Arial" w:cs="Arial"/>
          <w:b/>
          <w:bCs/>
          <w:i/>
          <w:iCs/>
        </w:rPr>
      </w:pPr>
      <w:r w:rsidRPr="00586B47">
        <w:rPr>
          <w:rFonts w:ascii="Arial" w:eastAsia="Arial" w:hAnsi="Arial" w:cs="Arial"/>
          <w:i/>
          <w:iCs/>
        </w:rPr>
        <w:t>•</w:t>
      </w:r>
      <w:r w:rsidR="00527E99">
        <w:rPr>
          <w:rFonts w:ascii="Arial" w:eastAsia="Arial" w:hAnsi="Arial" w:cs="Arial"/>
          <w:i/>
          <w:iCs/>
        </w:rPr>
        <w:t xml:space="preserve"> </w:t>
      </w:r>
      <w:r w:rsidRPr="00586B47">
        <w:rPr>
          <w:rFonts w:ascii="Arial" w:eastAsia="Arial" w:hAnsi="Arial" w:cs="Arial"/>
          <w:i/>
          <w:iCs/>
        </w:rPr>
        <w:t>La gala, organizada por la Secretaria de Cultura, Melissa Segura, reafirmó que Nuevo León, la mejor sede del Mundial, también brilla por su oferta artística y cultural de talla internaciona</w:t>
      </w:r>
      <w:r w:rsidR="00487FBC">
        <w:rPr>
          <w:rFonts w:ascii="Arial" w:eastAsia="Arial" w:hAnsi="Arial" w:cs="Arial"/>
          <w:i/>
          <w:iCs/>
        </w:rPr>
        <w:t>l.</w:t>
      </w:r>
    </w:p>
    <w:p w14:paraId="6636FC8F" w14:textId="77777777" w:rsidR="00AC0341" w:rsidRDefault="00AC0341">
      <w:pPr>
        <w:jc w:val="both"/>
        <w:rPr>
          <w:rFonts w:ascii="Arial" w:eastAsia="Arial" w:hAnsi="Arial" w:cs="Arial"/>
          <w:b/>
          <w:bCs/>
          <w:sz w:val="28"/>
          <w:szCs w:val="28"/>
        </w:rPr>
      </w:pPr>
    </w:p>
    <w:p w14:paraId="742448B4" w14:textId="66BE0649" w:rsidR="005545C4" w:rsidRPr="005545C4" w:rsidRDefault="005545C4" w:rsidP="005545C4">
      <w:pPr>
        <w:jc w:val="both"/>
        <w:rPr>
          <w:rFonts w:ascii="Arial" w:eastAsia="Arial" w:hAnsi="Arial" w:cs="Arial"/>
          <w:sz w:val="28"/>
          <w:szCs w:val="28"/>
        </w:rPr>
      </w:pPr>
      <w:r>
        <w:rPr>
          <w:rFonts w:ascii="Arial" w:eastAsia="Arial" w:hAnsi="Arial" w:cs="Arial"/>
          <w:b/>
          <w:bCs/>
          <w:sz w:val="28"/>
          <w:szCs w:val="28"/>
        </w:rPr>
        <w:t>Guadalupe</w:t>
      </w:r>
      <w:r w:rsidR="002D614D">
        <w:rPr>
          <w:rFonts w:ascii="Arial" w:eastAsia="Arial" w:hAnsi="Arial" w:cs="Arial"/>
          <w:b/>
          <w:bCs/>
          <w:sz w:val="28"/>
          <w:szCs w:val="28"/>
        </w:rPr>
        <w:t xml:space="preserve">, Nuevo León.- </w:t>
      </w:r>
      <w:r w:rsidRPr="005545C4">
        <w:rPr>
          <w:rFonts w:ascii="Arial" w:eastAsia="Arial" w:hAnsi="Arial" w:cs="Arial"/>
          <w:sz w:val="28"/>
          <w:szCs w:val="28"/>
        </w:rPr>
        <w:t xml:space="preserve">Dentro del fervor futbolero que se vive en </w:t>
      </w:r>
      <w:r w:rsidR="00FE5199">
        <w:rPr>
          <w:rFonts w:ascii="Arial" w:eastAsia="Arial" w:hAnsi="Arial" w:cs="Arial"/>
          <w:sz w:val="28"/>
          <w:szCs w:val="28"/>
        </w:rPr>
        <w:t>el</w:t>
      </w:r>
      <w:r w:rsidRPr="005545C4">
        <w:rPr>
          <w:rFonts w:ascii="Arial" w:eastAsia="Arial" w:hAnsi="Arial" w:cs="Arial"/>
          <w:sz w:val="28"/>
          <w:szCs w:val="28"/>
        </w:rPr>
        <w:t xml:space="preserve"> Mundial Más Norteño y ante la presencia de visitantes provenientes de distintas partes de México y del mundo, el Foro Cultural del Pabellón Nuevo León </w:t>
      </w:r>
      <w:r w:rsidR="00921E5B">
        <w:rPr>
          <w:rFonts w:ascii="Arial" w:eastAsia="Arial" w:hAnsi="Arial" w:cs="Arial"/>
          <w:sz w:val="28"/>
          <w:szCs w:val="28"/>
        </w:rPr>
        <w:t xml:space="preserve">en el </w:t>
      </w:r>
      <w:r w:rsidRPr="005545C4">
        <w:rPr>
          <w:rFonts w:ascii="Arial" w:eastAsia="Arial" w:hAnsi="Arial" w:cs="Arial"/>
          <w:sz w:val="28"/>
          <w:szCs w:val="28"/>
        </w:rPr>
        <w:t>Parque del Agua llenó sus gradas no solo de más de 1,200 asistentes, sino también de emoción, talento y sensibilidad artística con la presentación de “La Gala Mundialista, una noche de ópera y canción mexicana”.</w:t>
      </w:r>
    </w:p>
    <w:p w14:paraId="2F0610A9" w14:textId="77777777" w:rsidR="005545C4" w:rsidRPr="005545C4" w:rsidRDefault="005545C4" w:rsidP="005545C4">
      <w:pPr>
        <w:jc w:val="both"/>
        <w:rPr>
          <w:rFonts w:ascii="Arial" w:eastAsia="Arial" w:hAnsi="Arial" w:cs="Arial"/>
          <w:sz w:val="28"/>
          <w:szCs w:val="28"/>
        </w:rPr>
      </w:pPr>
    </w:p>
    <w:p w14:paraId="16B9F332" w14:textId="77777777" w:rsidR="005545C4" w:rsidRPr="005545C4" w:rsidRDefault="005545C4" w:rsidP="005545C4">
      <w:pPr>
        <w:jc w:val="both"/>
        <w:rPr>
          <w:rFonts w:ascii="Arial" w:eastAsia="Arial" w:hAnsi="Arial" w:cs="Arial"/>
          <w:sz w:val="28"/>
          <w:szCs w:val="28"/>
        </w:rPr>
      </w:pPr>
      <w:r w:rsidRPr="005545C4">
        <w:rPr>
          <w:rFonts w:ascii="Arial" w:eastAsia="Arial" w:hAnsi="Arial" w:cs="Arial"/>
          <w:sz w:val="28"/>
          <w:szCs w:val="28"/>
        </w:rPr>
        <w:t>Como parte de la programación de “Pabellón Nuevo León Parque del Agua: Cultura y Tradición”, impulsada por la Secretaría de Cultura de Nuevo León y CONARTE, el público disfrutó de una velada memorable donde la música se convirtió en un lenguaje universal capaz de unir culturas, al igual que el futbol.</w:t>
      </w:r>
    </w:p>
    <w:p w14:paraId="76B389CC" w14:textId="77777777" w:rsidR="005545C4" w:rsidRPr="005545C4" w:rsidRDefault="005545C4" w:rsidP="005545C4">
      <w:pPr>
        <w:jc w:val="both"/>
        <w:rPr>
          <w:rFonts w:ascii="Arial" w:eastAsia="Arial" w:hAnsi="Arial" w:cs="Arial"/>
          <w:sz w:val="28"/>
          <w:szCs w:val="28"/>
        </w:rPr>
      </w:pPr>
    </w:p>
    <w:p w14:paraId="60BA3FA2" w14:textId="77777777" w:rsidR="005545C4" w:rsidRPr="005545C4" w:rsidRDefault="005545C4" w:rsidP="005545C4">
      <w:pPr>
        <w:jc w:val="both"/>
        <w:rPr>
          <w:rFonts w:ascii="Arial" w:eastAsia="Arial" w:hAnsi="Arial" w:cs="Arial"/>
          <w:sz w:val="28"/>
          <w:szCs w:val="28"/>
        </w:rPr>
      </w:pPr>
      <w:r w:rsidRPr="005545C4">
        <w:rPr>
          <w:rFonts w:ascii="Arial" w:eastAsia="Arial" w:hAnsi="Arial" w:cs="Arial"/>
          <w:sz w:val="28"/>
          <w:szCs w:val="28"/>
        </w:rPr>
        <w:t xml:space="preserve">La noche estuvo engalanada por las extraordinarias voces de los artistas neoleoneses </w:t>
      </w:r>
      <w:proofErr w:type="spellStart"/>
      <w:r w:rsidRPr="005545C4">
        <w:rPr>
          <w:rFonts w:ascii="Arial" w:eastAsia="Arial" w:hAnsi="Arial" w:cs="Arial"/>
          <w:sz w:val="28"/>
          <w:szCs w:val="28"/>
        </w:rPr>
        <w:t>Yvonne</w:t>
      </w:r>
      <w:proofErr w:type="spellEnd"/>
      <w:r w:rsidRPr="005545C4">
        <w:rPr>
          <w:rFonts w:ascii="Arial" w:eastAsia="Arial" w:hAnsi="Arial" w:cs="Arial"/>
          <w:sz w:val="28"/>
          <w:szCs w:val="28"/>
        </w:rPr>
        <w:t xml:space="preserve"> Garza y </w:t>
      </w:r>
      <w:proofErr w:type="spellStart"/>
      <w:r w:rsidRPr="005545C4">
        <w:rPr>
          <w:rFonts w:ascii="Arial" w:eastAsia="Arial" w:hAnsi="Arial" w:cs="Arial"/>
          <w:sz w:val="28"/>
          <w:szCs w:val="28"/>
        </w:rPr>
        <w:t>Myrtha</w:t>
      </w:r>
      <w:proofErr w:type="spellEnd"/>
      <w:r w:rsidRPr="005545C4">
        <w:rPr>
          <w:rFonts w:ascii="Arial" w:eastAsia="Arial" w:hAnsi="Arial" w:cs="Arial"/>
          <w:sz w:val="28"/>
          <w:szCs w:val="28"/>
        </w:rPr>
        <w:t xml:space="preserve"> </w:t>
      </w:r>
      <w:proofErr w:type="spellStart"/>
      <w:r w:rsidRPr="005545C4">
        <w:rPr>
          <w:rFonts w:ascii="Arial" w:eastAsia="Arial" w:hAnsi="Arial" w:cs="Arial"/>
          <w:sz w:val="28"/>
          <w:szCs w:val="28"/>
        </w:rPr>
        <w:t>Bray</w:t>
      </w:r>
      <w:proofErr w:type="spellEnd"/>
      <w:r w:rsidRPr="005545C4">
        <w:rPr>
          <w:rFonts w:ascii="Arial" w:eastAsia="Arial" w:hAnsi="Arial" w:cs="Arial"/>
          <w:sz w:val="28"/>
          <w:szCs w:val="28"/>
        </w:rPr>
        <w:t xml:space="preserve">, sopranos; Andrés Moreno, tenor; y Óscar Martínez, barítono, acompañados al piano por </w:t>
      </w:r>
      <w:r w:rsidRPr="005545C4">
        <w:rPr>
          <w:rFonts w:ascii="Arial" w:eastAsia="Arial" w:hAnsi="Arial" w:cs="Arial"/>
          <w:sz w:val="28"/>
          <w:szCs w:val="28"/>
        </w:rPr>
        <w:lastRenderedPageBreak/>
        <w:t>Andrés Sarre, quien además participó en la dirección artística del espectáculo.</w:t>
      </w:r>
    </w:p>
    <w:p w14:paraId="642812AD" w14:textId="77777777" w:rsidR="005545C4" w:rsidRPr="005545C4" w:rsidRDefault="005545C4" w:rsidP="005545C4">
      <w:pPr>
        <w:jc w:val="both"/>
        <w:rPr>
          <w:rFonts w:ascii="Arial" w:eastAsia="Arial" w:hAnsi="Arial" w:cs="Arial"/>
          <w:sz w:val="28"/>
          <w:szCs w:val="28"/>
        </w:rPr>
      </w:pPr>
    </w:p>
    <w:p w14:paraId="7061551B" w14:textId="77777777" w:rsidR="005545C4" w:rsidRPr="005545C4" w:rsidRDefault="005545C4" w:rsidP="005545C4">
      <w:pPr>
        <w:jc w:val="both"/>
        <w:rPr>
          <w:rFonts w:ascii="Arial" w:eastAsia="Arial" w:hAnsi="Arial" w:cs="Arial"/>
          <w:sz w:val="28"/>
          <w:szCs w:val="28"/>
        </w:rPr>
      </w:pPr>
      <w:r w:rsidRPr="005545C4">
        <w:rPr>
          <w:rFonts w:ascii="Arial" w:eastAsia="Arial" w:hAnsi="Arial" w:cs="Arial"/>
          <w:sz w:val="28"/>
          <w:szCs w:val="28"/>
        </w:rPr>
        <w:t>Familias, aficionados al futbol y turistas que recorrieron el Parque del Agua encontraron en esta gala una experiencia cultural única, que complementó la gran fiesta mundialista que se está viviendo en Nuevo León, consolidado como una de las sedes más vibrantes y atractivas de la Copa del Mundo.</w:t>
      </w:r>
    </w:p>
    <w:p w14:paraId="610AD9FA" w14:textId="77777777" w:rsidR="005545C4" w:rsidRPr="005545C4" w:rsidRDefault="005545C4" w:rsidP="005545C4">
      <w:pPr>
        <w:jc w:val="both"/>
        <w:rPr>
          <w:rFonts w:ascii="Arial" w:eastAsia="Arial" w:hAnsi="Arial" w:cs="Arial"/>
          <w:sz w:val="28"/>
          <w:szCs w:val="28"/>
        </w:rPr>
      </w:pPr>
    </w:p>
    <w:p w14:paraId="78593EAF" w14:textId="77777777" w:rsidR="005545C4" w:rsidRPr="005545C4" w:rsidRDefault="005545C4" w:rsidP="005545C4">
      <w:pPr>
        <w:jc w:val="both"/>
        <w:rPr>
          <w:rFonts w:ascii="Arial" w:eastAsia="Arial" w:hAnsi="Arial" w:cs="Arial"/>
          <w:sz w:val="28"/>
          <w:szCs w:val="28"/>
        </w:rPr>
      </w:pPr>
      <w:r w:rsidRPr="005545C4">
        <w:rPr>
          <w:rFonts w:ascii="Arial" w:eastAsia="Arial" w:hAnsi="Arial" w:cs="Arial"/>
          <w:sz w:val="28"/>
          <w:szCs w:val="28"/>
        </w:rPr>
        <w:t xml:space="preserve">El repertorio incluyó algunas de las obras más emblemáticas de la ópera, la zarzuela y la canción mexicana, con composiciones de </w:t>
      </w:r>
      <w:proofErr w:type="spellStart"/>
      <w:r w:rsidRPr="005545C4">
        <w:rPr>
          <w:rFonts w:ascii="Arial" w:eastAsia="Arial" w:hAnsi="Arial" w:cs="Arial"/>
          <w:sz w:val="28"/>
          <w:szCs w:val="28"/>
        </w:rPr>
        <w:t>Massenet</w:t>
      </w:r>
      <w:proofErr w:type="spellEnd"/>
      <w:r w:rsidRPr="005545C4">
        <w:rPr>
          <w:rFonts w:ascii="Arial" w:eastAsia="Arial" w:hAnsi="Arial" w:cs="Arial"/>
          <w:sz w:val="28"/>
          <w:szCs w:val="28"/>
        </w:rPr>
        <w:t xml:space="preserve">, Mozart, Bellini, Verdi, Puccini, Rossini, Manuel M. Ponce y María </w:t>
      </w:r>
      <w:proofErr w:type="spellStart"/>
      <w:r w:rsidRPr="005545C4">
        <w:rPr>
          <w:rFonts w:ascii="Arial" w:eastAsia="Arial" w:hAnsi="Arial" w:cs="Arial"/>
          <w:sz w:val="28"/>
          <w:szCs w:val="28"/>
        </w:rPr>
        <w:t>Grever</w:t>
      </w:r>
      <w:proofErr w:type="spellEnd"/>
      <w:r w:rsidRPr="005545C4">
        <w:rPr>
          <w:rFonts w:ascii="Arial" w:eastAsia="Arial" w:hAnsi="Arial" w:cs="Arial"/>
          <w:sz w:val="28"/>
          <w:szCs w:val="28"/>
        </w:rPr>
        <w:t>, entre otros autores que cautivaron al público durante toda la presentación.</w:t>
      </w:r>
    </w:p>
    <w:p w14:paraId="12C6AAE0" w14:textId="77777777" w:rsidR="005545C4" w:rsidRPr="005545C4" w:rsidRDefault="005545C4" w:rsidP="005545C4">
      <w:pPr>
        <w:jc w:val="both"/>
        <w:rPr>
          <w:rFonts w:ascii="Arial" w:eastAsia="Arial" w:hAnsi="Arial" w:cs="Arial"/>
          <w:sz w:val="28"/>
          <w:szCs w:val="28"/>
        </w:rPr>
      </w:pPr>
    </w:p>
    <w:p w14:paraId="6A960B0B" w14:textId="77777777" w:rsidR="005545C4" w:rsidRPr="005545C4" w:rsidRDefault="005545C4" w:rsidP="005545C4">
      <w:pPr>
        <w:jc w:val="both"/>
        <w:rPr>
          <w:rFonts w:ascii="Arial" w:eastAsia="Arial" w:hAnsi="Arial" w:cs="Arial"/>
          <w:sz w:val="28"/>
          <w:szCs w:val="28"/>
        </w:rPr>
      </w:pPr>
      <w:r w:rsidRPr="005545C4">
        <w:rPr>
          <w:rFonts w:ascii="Arial" w:eastAsia="Arial" w:hAnsi="Arial" w:cs="Arial"/>
          <w:sz w:val="28"/>
          <w:szCs w:val="28"/>
        </w:rPr>
        <w:t xml:space="preserve">Entre las piezas interpretadas destacaron selecciones de “La </w:t>
      </w:r>
      <w:proofErr w:type="spellStart"/>
      <w:r w:rsidRPr="005545C4">
        <w:rPr>
          <w:rFonts w:ascii="Arial" w:eastAsia="Arial" w:hAnsi="Arial" w:cs="Arial"/>
          <w:sz w:val="28"/>
          <w:szCs w:val="28"/>
        </w:rPr>
        <w:t>Traviata</w:t>
      </w:r>
      <w:proofErr w:type="spellEnd"/>
      <w:r w:rsidRPr="005545C4">
        <w:rPr>
          <w:rFonts w:ascii="Arial" w:eastAsia="Arial" w:hAnsi="Arial" w:cs="Arial"/>
          <w:sz w:val="28"/>
          <w:szCs w:val="28"/>
        </w:rPr>
        <w:t>”, de Verdi; “Norma”, de Bellini; “El Barbero de Sevilla”, de Rossini; además del célebre “Dueto de las Flores” de la ópera “</w:t>
      </w:r>
      <w:proofErr w:type="spellStart"/>
      <w:r w:rsidRPr="005545C4">
        <w:rPr>
          <w:rFonts w:ascii="Arial" w:eastAsia="Arial" w:hAnsi="Arial" w:cs="Arial"/>
          <w:sz w:val="28"/>
          <w:szCs w:val="28"/>
        </w:rPr>
        <w:t>Lakmé</w:t>
      </w:r>
      <w:proofErr w:type="spellEnd"/>
      <w:r w:rsidRPr="005545C4">
        <w:rPr>
          <w:rFonts w:ascii="Arial" w:eastAsia="Arial" w:hAnsi="Arial" w:cs="Arial"/>
          <w:sz w:val="28"/>
          <w:szCs w:val="28"/>
        </w:rPr>
        <w:t>”, así como romanzas, duetos y números de reconocidas zarzuelas españolas que arrancaron prolongados aplausos de los asistentes.</w:t>
      </w:r>
    </w:p>
    <w:p w14:paraId="1932A3A1" w14:textId="77777777" w:rsidR="005545C4" w:rsidRPr="005545C4" w:rsidRDefault="005545C4" w:rsidP="005545C4">
      <w:pPr>
        <w:jc w:val="both"/>
        <w:rPr>
          <w:rFonts w:ascii="Arial" w:eastAsia="Arial" w:hAnsi="Arial" w:cs="Arial"/>
          <w:sz w:val="28"/>
          <w:szCs w:val="28"/>
        </w:rPr>
      </w:pPr>
    </w:p>
    <w:p w14:paraId="46BC09EA" w14:textId="77777777" w:rsidR="005545C4" w:rsidRPr="005545C4" w:rsidRDefault="005545C4" w:rsidP="005545C4">
      <w:pPr>
        <w:jc w:val="both"/>
        <w:rPr>
          <w:rFonts w:ascii="Arial" w:eastAsia="Arial" w:hAnsi="Arial" w:cs="Arial"/>
          <w:sz w:val="28"/>
          <w:szCs w:val="28"/>
        </w:rPr>
      </w:pPr>
      <w:r w:rsidRPr="005545C4">
        <w:rPr>
          <w:rFonts w:ascii="Arial" w:eastAsia="Arial" w:hAnsi="Arial" w:cs="Arial"/>
          <w:sz w:val="28"/>
          <w:szCs w:val="28"/>
        </w:rPr>
        <w:t xml:space="preserve">La producción estuvo a cargo del Consejo para la Cultura y las Artes de Nuevo León, con la curaduría artística de Ricardo Marcos, la producción ejecutiva de César Tapia y la coordinación ejecutiva de </w:t>
      </w:r>
      <w:proofErr w:type="spellStart"/>
      <w:r w:rsidRPr="005545C4">
        <w:rPr>
          <w:rFonts w:ascii="Arial" w:eastAsia="Arial" w:hAnsi="Arial" w:cs="Arial"/>
          <w:sz w:val="28"/>
          <w:szCs w:val="28"/>
        </w:rPr>
        <w:t>Ivet</w:t>
      </w:r>
      <w:proofErr w:type="spellEnd"/>
      <w:r w:rsidRPr="005545C4">
        <w:rPr>
          <w:rFonts w:ascii="Arial" w:eastAsia="Arial" w:hAnsi="Arial" w:cs="Arial"/>
          <w:sz w:val="28"/>
          <w:szCs w:val="28"/>
        </w:rPr>
        <w:t xml:space="preserve"> Pérez.</w:t>
      </w:r>
    </w:p>
    <w:p w14:paraId="36D53937" w14:textId="77777777" w:rsidR="005545C4" w:rsidRPr="005545C4" w:rsidRDefault="005545C4" w:rsidP="005545C4">
      <w:pPr>
        <w:jc w:val="both"/>
        <w:rPr>
          <w:rFonts w:ascii="Arial" w:eastAsia="Arial" w:hAnsi="Arial" w:cs="Arial"/>
          <w:sz w:val="28"/>
          <w:szCs w:val="28"/>
        </w:rPr>
      </w:pPr>
    </w:p>
    <w:p w14:paraId="2D00B957" w14:textId="77777777" w:rsidR="005545C4" w:rsidRPr="005545C4" w:rsidRDefault="005545C4" w:rsidP="005545C4">
      <w:pPr>
        <w:jc w:val="both"/>
        <w:rPr>
          <w:rFonts w:ascii="Arial" w:eastAsia="Arial" w:hAnsi="Arial" w:cs="Arial"/>
          <w:sz w:val="28"/>
          <w:szCs w:val="28"/>
        </w:rPr>
      </w:pPr>
      <w:r w:rsidRPr="005545C4">
        <w:rPr>
          <w:rFonts w:ascii="Arial" w:eastAsia="Arial" w:hAnsi="Arial" w:cs="Arial"/>
          <w:sz w:val="28"/>
          <w:szCs w:val="28"/>
        </w:rPr>
        <w:t xml:space="preserve">La jornada completa, que incluyó música regional, danza folklórica y ópera, arrancó con la actuación del Fara </w:t>
      </w:r>
      <w:proofErr w:type="spellStart"/>
      <w:r w:rsidRPr="005545C4">
        <w:rPr>
          <w:rFonts w:ascii="Arial" w:eastAsia="Arial" w:hAnsi="Arial" w:cs="Arial"/>
          <w:sz w:val="28"/>
          <w:szCs w:val="28"/>
        </w:rPr>
        <w:t>Fara</w:t>
      </w:r>
      <w:proofErr w:type="spellEnd"/>
      <w:r w:rsidRPr="005545C4">
        <w:rPr>
          <w:rFonts w:ascii="Arial" w:eastAsia="Arial" w:hAnsi="Arial" w:cs="Arial"/>
          <w:sz w:val="28"/>
          <w:szCs w:val="28"/>
        </w:rPr>
        <w:t xml:space="preserve"> Nuevo León, </w:t>
      </w:r>
      <w:proofErr w:type="spellStart"/>
      <w:r w:rsidRPr="005545C4">
        <w:rPr>
          <w:rFonts w:ascii="Arial" w:eastAsia="Arial" w:hAnsi="Arial" w:cs="Arial"/>
          <w:sz w:val="28"/>
          <w:szCs w:val="28"/>
        </w:rPr>
        <w:t>Tanguma</w:t>
      </w:r>
      <w:proofErr w:type="spellEnd"/>
      <w:r w:rsidRPr="005545C4">
        <w:rPr>
          <w:rFonts w:ascii="Arial" w:eastAsia="Arial" w:hAnsi="Arial" w:cs="Arial"/>
          <w:sz w:val="28"/>
          <w:szCs w:val="28"/>
        </w:rPr>
        <w:t xml:space="preserve"> </w:t>
      </w:r>
      <w:proofErr w:type="spellStart"/>
      <w:r w:rsidRPr="005545C4">
        <w:rPr>
          <w:rFonts w:ascii="Arial" w:eastAsia="Arial" w:hAnsi="Arial" w:cs="Arial"/>
          <w:sz w:val="28"/>
          <w:szCs w:val="28"/>
        </w:rPr>
        <w:t>Jr</w:t>
      </w:r>
      <w:proofErr w:type="spellEnd"/>
      <w:r w:rsidRPr="005545C4">
        <w:rPr>
          <w:rFonts w:ascii="Arial" w:eastAsia="Arial" w:hAnsi="Arial" w:cs="Arial"/>
          <w:sz w:val="28"/>
          <w:szCs w:val="28"/>
        </w:rPr>
        <w:t>, uno de los principales exponentes de este género, quien nuevamente se presentó en el Pabellón Nuevo Parque del Agua para deleitar al público con su música tradicional norteña.</w:t>
      </w:r>
    </w:p>
    <w:p w14:paraId="0FD30797" w14:textId="77777777" w:rsidR="005545C4" w:rsidRPr="005545C4" w:rsidRDefault="005545C4" w:rsidP="005545C4">
      <w:pPr>
        <w:jc w:val="both"/>
        <w:rPr>
          <w:rFonts w:ascii="Arial" w:eastAsia="Arial" w:hAnsi="Arial" w:cs="Arial"/>
          <w:sz w:val="28"/>
          <w:szCs w:val="28"/>
        </w:rPr>
      </w:pPr>
    </w:p>
    <w:p w14:paraId="2DD6DC30" w14:textId="77777777" w:rsidR="005545C4" w:rsidRPr="005545C4" w:rsidRDefault="005545C4" w:rsidP="005545C4">
      <w:pPr>
        <w:jc w:val="both"/>
        <w:rPr>
          <w:rFonts w:ascii="Arial" w:eastAsia="Arial" w:hAnsi="Arial" w:cs="Arial"/>
          <w:sz w:val="28"/>
          <w:szCs w:val="28"/>
        </w:rPr>
      </w:pPr>
      <w:r w:rsidRPr="005545C4">
        <w:rPr>
          <w:rFonts w:ascii="Arial" w:eastAsia="Arial" w:hAnsi="Arial" w:cs="Arial"/>
          <w:sz w:val="28"/>
          <w:szCs w:val="28"/>
        </w:rPr>
        <w:lastRenderedPageBreak/>
        <w:t>Posteriormente hizo su aparición La Superior, una agrupación de danza folklórica para ofrecer al respetable una experiencia de música tradicional, coreografías sincronizadas y vestuarios coloridos celebrando tradiciones y costumbres de Nuevo León.</w:t>
      </w:r>
    </w:p>
    <w:p w14:paraId="26C9D6FC" w14:textId="77777777" w:rsidR="005545C4" w:rsidRPr="005545C4" w:rsidRDefault="005545C4" w:rsidP="005545C4">
      <w:pPr>
        <w:jc w:val="both"/>
        <w:rPr>
          <w:rFonts w:ascii="Arial" w:eastAsia="Arial" w:hAnsi="Arial" w:cs="Arial"/>
          <w:sz w:val="28"/>
          <w:szCs w:val="28"/>
        </w:rPr>
      </w:pPr>
    </w:p>
    <w:p w14:paraId="680AF0D0" w14:textId="28494835" w:rsidR="00C01738" w:rsidRDefault="005545C4">
      <w:pPr>
        <w:jc w:val="both"/>
        <w:rPr>
          <w:rFonts w:ascii="Arial" w:eastAsia="Arial" w:hAnsi="Arial" w:cs="Arial"/>
          <w:sz w:val="28"/>
          <w:szCs w:val="28"/>
        </w:rPr>
      </w:pPr>
      <w:r w:rsidRPr="005545C4">
        <w:rPr>
          <w:rFonts w:ascii="Arial" w:eastAsia="Arial" w:hAnsi="Arial" w:cs="Arial"/>
          <w:sz w:val="28"/>
          <w:szCs w:val="28"/>
        </w:rPr>
        <w:t>Con eventos como la Gala Mundialista, el Foro Cultural del Pabellón Nuevo León Parque del Agua continúa consolidándose como uno de los espacios más atractivos de la fiesta mundialista, ofreciendo actividades gratuitas que acercaron el arte y la cultura a miles de personas y demostraron que, en Nuevo León, el Mundial también se celebra a través de la música.</w:t>
      </w:r>
    </w:p>
    <w:sectPr w:rsidR="00C01738">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CD5BF" w14:textId="77777777" w:rsidR="00703060" w:rsidRDefault="00703060">
      <w:r>
        <w:separator/>
      </w:r>
    </w:p>
  </w:endnote>
  <w:endnote w:type="continuationSeparator" w:id="0">
    <w:p w14:paraId="3BD19CF2" w14:textId="77777777" w:rsidR="00703060" w:rsidRDefault="00703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49BB6AB2-4EC3-47E1-BF90-CAA82051B9D4}"/>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DBBFB57-5DBD-482E-A5F1-E9BD4FF0AA39}"/>
    <w:embedBold r:id="rId3" w:fontKey="{234821CF-C594-47AA-855F-FD007D01654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CD57C6AA-523A-47B9-A268-9FEFE2A74FA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3A6E7CB3-F288-4446-A784-4A223B2728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CCB56" w14:textId="77777777" w:rsidR="00C01738" w:rsidRDefault="002D614D">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44BC9ECB" wp14:editId="1324B69B">
          <wp:simplePos x="0" y="0"/>
          <wp:positionH relativeFrom="column">
            <wp:posOffset>-1142999</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2C015199" w14:textId="77777777" w:rsidR="00C01738" w:rsidRDefault="00C01738">
    <w:pPr>
      <w:pBdr>
        <w:top w:val="nil"/>
        <w:left w:val="nil"/>
        <w:bottom w:val="nil"/>
        <w:right w:val="nil"/>
        <w:between w:val="nil"/>
      </w:pBdr>
      <w:tabs>
        <w:tab w:val="center" w:pos="4320"/>
        <w:tab w:val="right" w:pos="8640"/>
      </w:tabs>
      <w:rPr>
        <w:color w:val="000000"/>
      </w:rPr>
    </w:pPr>
  </w:p>
  <w:p w14:paraId="49A42CA1" w14:textId="77777777" w:rsidR="00C01738" w:rsidRDefault="00C0173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D8E486" w14:textId="77777777" w:rsidR="00703060" w:rsidRDefault="00703060">
      <w:r>
        <w:separator/>
      </w:r>
    </w:p>
  </w:footnote>
  <w:footnote w:type="continuationSeparator" w:id="0">
    <w:p w14:paraId="4C9258F9" w14:textId="77777777" w:rsidR="00703060" w:rsidRDefault="007030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EA37D" w14:textId="77777777" w:rsidR="00C01738" w:rsidRDefault="002D614D">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7D5A0C9E" wp14:editId="02A31080">
          <wp:simplePos x="0" y="0"/>
          <wp:positionH relativeFrom="column">
            <wp:posOffset>-1151889</wp:posOffset>
          </wp:positionH>
          <wp:positionV relativeFrom="paragraph">
            <wp:posOffset>-1170304</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B51BE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738"/>
    <w:rsid w:val="000B5810"/>
    <w:rsid w:val="001B7351"/>
    <w:rsid w:val="002A3518"/>
    <w:rsid w:val="002D614D"/>
    <w:rsid w:val="00487FBC"/>
    <w:rsid w:val="00527E99"/>
    <w:rsid w:val="005545C4"/>
    <w:rsid w:val="00586B47"/>
    <w:rsid w:val="005D5D3A"/>
    <w:rsid w:val="00611B1D"/>
    <w:rsid w:val="00703060"/>
    <w:rsid w:val="0077320E"/>
    <w:rsid w:val="007F5E4D"/>
    <w:rsid w:val="008078EB"/>
    <w:rsid w:val="00911DB0"/>
    <w:rsid w:val="00921E5B"/>
    <w:rsid w:val="00AC0341"/>
    <w:rsid w:val="00BD250C"/>
    <w:rsid w:val="00C01738"/>
    <w:rsid w:val="00C26364"/>
    <w:rsid w:val="00DE693A"/>
    <w:rsid w:val="00E96663"/>
    <w:rsid w:val="00F17CA4"/>
    <w:rsid w:val="00FE51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DAEA8"/>
  <w15:docId w15:val="{853AD9D0-B1F2-E34E-8E8A-C04ADBDB1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sfgh9aTZpSCO+AfIgAy7xv8RpQ==">CgMxLjAyDmgueG8wOWkzYzZrZW9rOAByITFvakpZNklvNTNaU3Z4OXRiY2hSYlJDRm92bWhRWnVJZw==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576</Words>
  <Characters>3169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Prensa</dc:creator>
  <cp:lastModifiedBy>Prensa</cp:lastModifiedBy>
  <cp:revision>2</cp:revision>
  <dcterms:created xsi:type="dcterms:W3CDTF">2026-06-27T15:43:00Z</dcterms:created>
  <dcterms:modified xsi:type="dcterms:W3CDTF">2026-06-27T15:43:00Z</dcterms:modified>
</cp:coreProperties>
</file>