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1F32C96B" w:rsidR="009C0D7E" w:rsidRDefault="00E848B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6D1DFA12" w:rsidR="00734C10" w:rsidRDefault="00E848BA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848BA">
        <w:rPr>
          <w:rFonts w:ascii="Arial" w:hAnsi="Arial" w:cs="Arial"/>
          <w:b/>
          <w:sz w:val="28"/>
          <w:szCs w:val="28"/>
        </w:rPr>
        <w:t>LABNL OFRECE UN DÍA DEL PATRIMONIO DIFERENTE</w:t>
      </w:r>
    </w:p>
    <w:bookmarkEnd w:id="0"/>
    <w:p w14:paraId="320F6858" w14:textId="77777777" w:rsidR="00E848BA" w:rsidRDefault="00E848BA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041A129E" w:rsidR="004576B5" w:rsidRPr="00E848BA" w:rsidRDefault="00E848BA" w:rsidP="00E848BA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E848BA">
        <w:rPr>
          <w:rFonts w:ascii="Arial" w:hAnsi="Arial" w:cs="Arial"/>
          <w:i/>
          <w:sz w:val="24"/>
          <w:szCs w:val="24"/>
        </w:rPr>
        <w:t>La Secretaría de Cultura ofrece un programa de actividades diseñadas para sumergir al público en el patrimonio intangible, arquitectónico, urbano y ferroviario de Nuevo León.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018EA7BD" w14:textId="1DD45A9D" w:rsidR="00E848BA" w:rsidRPr="00E848BA" w:rsidRDefault="000D7421" w:rsidP="00E848B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848BA" w:rsidRPr="00E848BA">
        <w:rPr>
          <w:rFonts w:ascii="Arial" w:hAnsi="Arial" w:cs="Arial"/>
          <w:sz w:val="28"/>
          <w:szCs w:val="28"/>
        </w:rPr>
        <w:t xml:space="preserve">Para conmemorar el Día del Patrimonio de Nuevo León, este domingo 1 de marzo, en LABNL se </w:t>
      </w:r>
      <w:proofErr w:type="gramStart"/>
      <w:r w:rsidR="00E848BA" w:rsidRPr="00E848BA">
        <w:rPr>
          <w:rFonts w:ascii="Arial" w:hAnsi="Arial" w:cs="Arial"/>
          <w:sz w:val="28"/>
          <w:szCs w:val="28"/>
        </w:rPr>
        <w:t>llevarán</w:t>
      </w:r>
      <w:proofErr w:type="gramEnd"/>
      <w:r w:rsidR="00E848BA" w:rsidRPr="00E848BA">
        <w:rPr>
          <w:rFonts w:ascii="Arial" w:hAnsi="Arial" w:cs="Arial"/>
          <w:sz w:val="28"/>
          <w:szCs w:val="28"/>
        </w:rPr>
        <w:t xml:space="preserve"> a cabo de 11:00 a 14:00 horas diversas actividades sin costo, para todo público. </w:t>
      </w:r>
    </w:p>
    <w:p w14:paraId="58C5A033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</w:p>
    <w:p w14:paraId="309FBA9E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  <w:r w:rsidRPr="00E848BA">
        <w:rPr>
          <w:rFonts w:ascii="Arial" w:hAnsi="Arial" w:cs="Arial"/>
          <w:sz w:val="28"/>
          <w:szCs w:val="28"/>
        </w:rPr>
        <w:t>En el marco de esta conmemoración, la Secretaría de Cultura de Nuevo León invita al público a asistir y participar en estas iniciativas creadas junto a las Comunidades LABNL.</w:t>
      </w:r>
    </w:p>
    <w:p w14:paraId="7AC70886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</w:p>
    <w:p w14:paraId="409F07AC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  <w:r w:rsidRPr="00E848BA">
        <w:rPr>
          <w:rFonts w:ascii="Arial" w:hAnsi="Arial" w:cs="Arial"/>
          <w:sz w:val="28"/>
          <w:szCs w:val="28"/>
        </w:rPr>
        <w:t>Melissa Segura Guerrero, Secretaria de Cultura de Nuevo León, señala que esta fecha tiene el objetivo de que las y los neoleoneses tengan un acercamiento con el patrimonio de nuestra entidad a través de actividades innovadoras e interactivas.</w:t>
      </w:r>
    </w:p>
    <w:p w14:paraId="2FF6293A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</w:p>
    <w:p w14:paraId="11986473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  <w:r w:rsidRPr="00E848BA">
        <w:rPr>
          <w:rFonts w:ascii="Arial" w:hAnsi="Arial" w:cs="Arial"/>
          <w:sz w:val="28"/>
          <w:szCs w:val="28"/>
        </w:rPr>
        <w:t xml:space="preserve">“Cada una de estas propuestas celebra la historia, el entorno y las voces que construyen el patrimonio neoleonés, mostrando que nuestro legado cultural se fortalece cuando nace de la colaboración y la participación colectiva”, destacó la titular del Sector Cultura de Nuevo León. </w:t>
      </w:r>
    </w:p>
    <w:p w14:paraId="1E52431B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</w:p>
    <w:p w14:paraId="54E5268B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  <w:r w:rsidRPr="00E848BA">
        <w:rPr>
          <w:rFonts w:ascii="Arial" w:hAnsi="Arial" w:cs="Arial"/>
          <w:sz w:val="28"/>
          <w:szCs w:val="28"/>
        </w:rPr>
        <w:t>Este 2026, el Día del Patrimonio de Nuevo León llega a su 13ª edición, siendo una jornada para reconocer, valorar y celebrar las expresiones materiales e inmateriales que dan forma a la identidad del estado.</w:t>
      </w:r>
    </w:p>
    <w:p w14:paraId="76048420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</w:p>
    <w:p w14:paraId="264DB377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  <w:r w:rsidRPr="00E848BA">
        <w:rPr>
          <w:rFonts w:ascii="Arial" w:hAnsi="Arial" w:cs="Arial"/>
          <w:sz w:val="28"/>
          <w:szCs w:val="28"/>
        </w:rPr>
        <w:lastRenderedPageBreak/>
        <w:t>Anualmente, esta celebración convoca a instituciones, colectivos y a la ciudadanía para compartir y reflexionar sobre la memoria viva del territorio y la diversidad que lo habita.</w:t>
      </w:r>
    </w:p>
    <w:p w14:paraId="0DEAAF2E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</w:p>
    <w:p w14:paraId="7F4F2E1B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  <w:r w:rsidRPr="00E848BA">
        <w:rPr>
          <w:rFonts w:ascii="Arial" w:hAnsi="Arial" w:cs="Arial"/>
          <w:sz w:val="28"/>
          <w:szCs w:val="28"/>
        </w:rPr>
        <w:t>ACERCA DE LAS ACTIVIDADES:</w:t>
      </w:r>
    </w:p>
    <w:p w14:paraId="1BA8BD11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</w:p>
    <w:p w14:paraId="336A0760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  <w:r w:rsidRPr="00E848BA">
        <w:rPr>
          <w:rFonts w:ascii="Arial" w:hAnsi="Arial" w:cs="Arial"/>
          <w:sz w:val="28"/>
          <w:szCs w:val="28"/>
        </w:rPr>
        <w:t xml:space="preserve">“Estación Monterrey: un último viaje”, a cargo de Narrativas Ferroviarias, es una experiencia </w:t>
      </w:r>
      <w:proofErr w:type="spellStart"/>
      <w:r w:rsidRPr="00E848BA">
        <w:rPr>
          <w:rFonts w:ascii="Arial" w:hAnsi="Arial" w:cs="Arial"/>
          <w:sz w:val="28"/>
          <w:szCs w:val="28"/>
        </w:rPr>
        <w:t>inmersiva</w:t>
      </w:r>
      <w:proofErr w:type="spellEnd"/>
      <w:r w:rsidRPr="00E848BA">
        <w:rPr>
          <w:rFonts w:ascii="Arial" w:hAnsi="Arial" w:cs="Arial"/>
          <w:sz w:val="28"/>
          <w:szCs w:val="28"/>
        </w:rPr>
        <w:t xml:space="preserve"> que combina una proyección holográfica y un archivo sonoro de la antigua Estación Ferroviaria de Monterrey. Esta propuesta invita a reflexionar sobre el pasado ferrocarrilero y su papel en la transformación urbana, fortaleciendo el vínculo comunitario con el territorio y su historia compartida.</w:t>
      </w:r>
    </w:p>
    <w:p w14:paraId="05A9AB52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</w:p>
    <w:p w14:paraId="591E1A2A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  <w:r w:rsidRPr="00E848BA">
        <w:rPr>
          <w:rFonts w:ascii="Arial" w:hAnsi="Arial" w:cs="Arial"/>
          <w:sz w:val="28"/>
          <w:szCs w:val="28"/>
        </w:rPr>
        <w:t>“Explorando la Colonia Industrial en 3D”, es una invitación de Mapeando y preservando. Se trata de una muestra interactiva de modelos 3D y mapas impresos de la Colonia Industrial, acompañados por recuerdos y testimonios. Esta propuesta utiliza la tecnología como herramienta para explorar las huellas del pasado urbano y comprender cómo la memoria colectiva da forma al presente.</w:t>
      </w:r>
    </w:p>
    <w:p w14:paraId="72DEB1FE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</w:p>
    <w:p w14:paraId="645F5D53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  <w:r w:rsidRPr="00E848BA">
        <w:rPr>
          <w:rFonts w:ascii="Arial" w:hAnsi="Arial" w:cs="Arial"/>
          <w:sz w:val="28"/>
          <w:szCs w:val="28"/>
        </w:rPr>
        <w:t>La comunidad Leyendas del noreste, invita a “Misterio en la Colonia Industrial: una aventura de la Secretaría de Asuntos Paranormales”, una experiencia de juego de rol donde las y los participantes deberán resolver un enigma inspirado en relatos del antiguo Monterrey. A través de esta dinámica, los participantes descubrirán historias del patrimonio narrativo de la ciudad.</w:t>
      </w:r>
    </w:p>
    <w:p w14:paraId="398C2354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</w:p>
    <w:p w14:paraId="50340FC0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  <w:r w:rsidRPr="00E848BA">
        <w:rPr>
          <w:rFonts w:ascii="Arial" w:hAnsi="Arial" w:cs="Arial"/>
          <w:sz w:val="28"/>
          <w:szCs w:val="28"/>
        </w:rPr>
        <w:t xml:space="preserve">“Viaje a la memoria: Capítulo Colonia Industrial”. Mediante una bici-máquina del tiempo se reproducirán memorias sonoras de la Colonia Industrial, rescatando voces, sonidos y experiencias de quienes han habitado este espacio. Un ejercicio sensorial y poético que conecta la historia barrial con las transformaciones del presente. Presentado por </w:t>
      </w:r>
      <w:proofErr w:type="spellStart"/>
      <w:r w:rsidRPr="00E848BA">
        <w:rPr>
          <w:rFonts w:ascii="Arial" w:hAnsi="Arial" w:cs="Arial"/>
          <w:sz w:val="28"/>
          <w:szCs w:val="28"/>
        </w:rPr>
        <w:t>Fotovoz</w:t>
      </w:r>
      <w:proofErr w:type="spellEnd"/>
      <w:r w:rsidRPr="00E848BA">
        <w:rPr>
          <w:rFonts w:ascii="Arial" w:hAnsi="Arial" w:cs="Arial"/>
          <w:sz w:val="28"/>
          <w:szCs w:val="28"/>
        </w:rPr>
        <w:t>: narrativas de lo común en Monterrey.</w:t>
      </w:r>
    </w:p>
    <w:p w14:paraId="784D2877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</w:p>
    <w:p w14:paraId="431656C4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  <w:r w:rsidRPr="00E848BA">
        <w:rPr>
          <w:rFonts w:ascii="Arial" w:hAnsi="Arial" w:cs="Arial"/>
          <w:sz w:val="28"/>
          <w:szCs w:val="28"/>
        </w:rPr>
        <w:t xml:space="preserve">“Perder el miedo a la tierra: aprendizajes comunales para un territorio urbano sostenible”. Se trata de un encuentro práctico para compartir saberes sobre técnicas sustentables y tradicionales de construcción con tierra —como la técnica </w:t>
      </w:r>
      <w:proofErr w:type="spellStart"/>
      <w:r w:rsidRPr="00E848BA">
        <w:rPr>
          <w:rFonts w:ascii="Arial" w:hAnsi="Arial" w:cs="Arial"/>
          <w:sz w:val="28"/>
          <w:szCs w:val="28"/>
        </w:rPr>
        <w:t>Cob</w:t>
      </w:r>
      <w:proofErr w:type="spellEnd"/>
      <w:r w:rsidRPr="00E848BA">
        <w:rPr>
          <w:rFonts w:ascii="Arial" w:hAnsi="Arial" w:cs="Arial"/>
          <w:sz w:val="28"/>
          <w:szCs w:val="28"/>
        </w:rPr>
        <w:t xml:space="preserve"> y el adobe—, y reconocer el potencial de los materiales naturales en la creación de entornos urbanos más armónicos y sostenibles, la comunidad </w:t>
      </w:r>
      <w:proofErr w:type="spellStart"/>
      <w:r w:rsidRPr="00E848BA">
        <w:rPr>
          <w:rFonts w:ascii="Arial" w:hAnsi="Arial" w:cs="Arial"/>
          <w:sz w:val="28"/>
          <w:szCs w:val="28"/>
        </w:rPr>
        <w:t>Autoconstructores</w:t>
      </w:r>
      <w:proofErr w:type="spellEnd"/>
      <w:r w:rsidRPr="00E848BA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E848BA">
        <w:rPr>
          <w:rFonts w:ascii="Arial" w:hAnsi="Arial" w:cs="Arial"/>
          <w:sz w:val="28"/>
          <w:szCs w:val="28"/>
        </w:rPr>
        <w:t>bioconstrucción</w:t>
      </w:r>
      <w:proofErr w:type="spellEnd"/>
      <w:r w:rsidRPr="00E848BA">
        <w:rPr>
          <w:rFonts w:ascii="Arial" w:hAnsi="Arial" w:cs="Arial"/>
          <w:sz w:val="28"/>
          <w:szCs w:val="28"/>
        </w:rPr>
        <w:t xml:space="preserve"> experimental del noreste, invita. </w:t>
      </w:r>
    </w:p>
    <w:p w14:paraId="4B0B68A8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</w:p>
    <w:p w14:paraId="0FBACB80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  <w:r w:rsidRPr="00E848BA">
        <w:rPr>
          <w:rFonts w:ascii="Arial" w:hAnsi="Arial" w:cs="Arial"/>
          <w:sz w:val="28"/>
          <w:szCs w:val="28"/>
        </w:rPr>
        <w:t xml:space="preserve">“Instalación </w:t>
      </w:r>
      <w:proofErr w:type="spellStart"/>
      <w:r w:rsidRPr="00E848BA">
        <w:rPr>
          <w:rFonts w:ascii="Arial" w:hAnsi="Arial" w:cs="Arial"/>
          <w:sz w:val="28"/>
          <w:szCs w:val="28"/>
        </w:rPr>
        <w:t>inmersiva</w:t>
      </w:r>
      <w:proofErr w:type="spellEnd"/>
      <w:r w:rsidRPr="00E848BA">
        <w:rPr>
          <w:rFonts w:ascii="Arial" w:hAnsi="Arial" w:cs="Arial"/>
          <w:sz w:val="28"/>
          <w:szCs w:val="28"/>
        </w:rPr>
        <w:t>: Acuario virtual del Río Santa Catarina”, a cargo de Viaje al microcosmos de Nuevo León. Consiste en una instalación que presenta el Acuario Virtual del Río Santa Catarina, prototipo que visibiliza la riqueza ecológica del afluente y la importancia de los peces endémicos en el equilibrio de este ecosistema.</w:t>
      </w:r>
    </w:p>
    <w:p w14:paraId="0C1DB882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</w:p>
    <w:p w14:paraId="6B3BFFE2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  <w:r w:rsidRPr="00E848BA">
        <w:rPr>
          <w:rFonts w:ascii="Arial" w:hAnsi="Arial" w:cs="Arial"/>
          <w:sz w:val="28"/>
          <w:szCs w:val="28"/>
        </w:rPr>
        <w:t xml:space="preserve">La jornada incluirá un conversatorio, un taller de collage y la presentación del artista Antonio Hernández, autor del paisaje sonoro que acompaña la pieza. Esta actividad se realizará en </w:t>
      </w:r>
      <w:proofErr w:type="spellStart"/>
      <w:r w:rsidRPr="00E848BA">
        <w:rPr>
          <w:rFonts w:ascii="Arial" w:hAnsi="Arial" w:cs="Arial"/>
          <w:sz w:val="28"/>
          <w:szCs w:val="28"/>
        </w:rPr>
        <w:t>Pareidolia</w:t>
      </w:r>
      <w:proofErr w:type="spellEnd"/>
      <w:r w:rsidRPr="00E848BA">
        <w:rPr>
          <w:rFonts w:ascii="Arial" w:hAnsi="Arial" w:cs="Arial"/>
          <w:sz w:val="28"/>
          <w:szCs w:val="28"/>
        </w:rPr>
        <w:t xml:space="preserve"> Espacio Multicultural, ubicado en Rafael Platón Sánchez 210, Centro, Monterrey; en un horario de 15:00 a 16:00 horas. </w:t>
      </w:r>
    </w:p>
    <w:p w14:paraId="77D464D4" w14:textId="77777777" w:rsidR="00E848BA" w:rsidRPr="00E848BA" w:rsidRDefault="00E848BA" w:rsidP="00E848BA">
      <w:pPr>
        <w:jc w:val="both"/>
        <w:rPr>
          <w:rFonts w:ascii="Arial" w:hAnsi="Arial" w:cs="Arial"/>
          <w:sz w:val="28"/>
          <w:szCs w:val="28"/>
        </w:rPr>
      </w:pPr>
    </w:p>
    <w:p w14:paraId="7CB1352D" w14:textId="76A4EED5" w:rsidR="006A3B2F" w:rsidRPr="00201646" w:rsidRDefault="00E848BA" w:rsidP="00E848BA">
      <w:pPr>
        <w:jc w:val="both"/>
        <w:rPr>
          <w:rFonts w:ascii="Arial" w:hAnsi="Arial" w:cs="Arial"/>
          <w:sz w:val="28"/>
          <w:szCs w:val="28"/>
        </w:rPr>
      </w:pPr>
      <w:r w:rsidRPr="00E848BA">
        <w:rPr>
          <w:rFonts w:ascii="Arial" w:hAnsi="Arial" w:cs="Arial"/>
          <w:sz w:val="28"/>
          <w:szCs w:val="28"/>
        </w:rPr>
        <w:t>Para más información, visita labnuevoleon.mx y patrimoniodenuevoleon.org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959CF" w14:textId="77777777" w:rsidR="00ED233C" w:rsidRDefault="00ED233C" w:rsidP="00E83348">
      <w:r>
        <w:separator/>
      </w:r>
    </w:p>
  </w:endnote>
  <w:endnote w:type="continuationSeparator" w:id="0">
    <w:p w14:paraId="11D8E596" w14:textId="77777777" w:rsidR="00ED233C" w:rsidRDefault="00ED23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79335" w14:textId="77777777" w:rsidR="00ED233C" w:rsidRDefault="00ED233C" w:rsidP="00E83348">
      <w:r>
        <w:separator/>
      </w:r>
    </w:p>
  </w:footnote>
  <w:footnote w:type="continuationSeparator" w:id="0">
    <w:p w14:paraId="1B7CBEFB" w14:textId="77777777" w:rsidR="00ED233C" w:rsidRDefault="00ED23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848BA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EE3090-9D94-4271-B6BC-F6694434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2026-02-25T22:22:00Z</dcterms:created>
  <dcterms:modified xsi:type="dcterms:W3CDTF">2026-02-25T22:22:00Z</dcterms:modified>
</cp:coreProperties>
</file>