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B3ADA1B" w:rsidR="00EA29FA" w:rsidRPr="00C60FD1" w:rsidRDefault="00D14CA5" w:rsidP="00EA29FA">
      <w:pPr>
        <w:jc w:val="right"/>
        <w:rPr>
          <w:rFonts w:ascii="Arial" w:hAnsi="Arial" w:cs="Arial"/>
          <w:b/>
          <w:sz w:val="22"/>
          <w:lang w:val="es-ES"/>
        </w:rPr>
      </w:pPr>
      <w:r>
        <w:rPr>
          <w:rFonts w:ascii="Arial" w:hAnsi="Arial" w:cs="Arial"/>
          <w:b/>
          <w:sz w:val="22"/>
          <w:lang w:val="es-ES"/>
        </w:rPr>
        <w:t>CP/06</w:t>
      </w:r>
      <w:r w:rsidR="00346FAA">
        <w:rPr>
          <w:rFonts w:ascii="Arial" w:hAnsi="Arial" w:cs="Arial"/>
          <w:b/>
          <w:sz w:val="22"/>
          <w:lang w:val="es-ES"/>
        </w:rPr>
        <w:t>92</w:t>
      </w:r>
      <w:r w:rsidR="00EA29FA">
        <w:rPr>
          <w:rFonts w:ascii="Arial" w:hAnsi="Arial" w:cs="Arial"/>
          <w:b/>
          <w:sz w:val="22"/>
          <w:lang w:val="es-ES"/>
        </w:rPr>
        <w:t>/2025</w:t>
      </w:r>
    </w:p>
    <w:p w14:paraId="695E3F55" w14:textId="58B116B2" w:rsidR="00703B09" w:rsidRDefault="00D930E2" w:rsidP="00703B09">
      <w:pPr>
        <w:jc w:val="right"/>
        <w:rPr>
          <w:rFonts w:ascii="Arial" w:hAnsi="Arial" w:cs="Arial"/>
          <w:sz w:val="22"/>
          <w:lang w:val="es-ES"/>
        </w:rPr>
      </w:pPr>
      <w:r>
        <w:rPr>
          <w:rFonts w:ascii="Arial" w:hAnsi="Arial" w:cs="Arial"/>
          <w:sz w:val="22"/>
          <w:lang w:val="es-ES"/>
        </w:rPr>
        <w:t>2</w:t>
      </w:r>
      <w:r w:rsidR="00346FAA">
        <w:rPr>
          <w:rFonts w:ascii="Arial" w:hAnsi="Arial" w:cs="Arial"/>
          <w:sz w:val="22"/>
          <w:lang w:val="es-ES"/>
        </w:rPr>
        <w:t xml:space="preserve">9 </w:t>
      </w:r>
      <w:r w:rsidR="00C15F5D">
        <w:rPr>
          <w:rFonts w:ascii="Arial" w:hAnsi="Arial" w:cs="Arial"/>
          <w:sz w:val="22"/>
          <w:lang w:val="es-ES"/>
        </w:rPr>
        <w:t>de mayo</w:t>
      </w:r>
      <w:r w:rsidR="00EA29FA">
        <w:rPr>
          <w:rFonts w:ascii="Arial" w:hAnsi="Arial" w:cs="Arial"/>
          <w:sz w:val="22"/>
          <w:lang w:val="es-ES"/>
        </w:rPr>
        <w:t xml:space="preserve"> de 2025</w:t>
      </w:r>
    </w:p>
    <w:p w14:paraId="1464C98A" w14:textId="77777777" w:rsidR="00703B09" w:rsidRPr="00D930E2" w:rsidRDefault="00703B09" w:rsidP="00245067">
      <w:pPr>
        <w:jc w:val="center"/>
        <w:rPr>
          <w:rFonts w:ascii="Arial" w:hAnsi="Arial" w:cs="Arial"/>
          <w:sz w:val="32"/>
          <w:szCs w:val="32"/>
          <w:lang w:val="es-ES"/>
        </w:rPr>
      </w:pPr>
    </w:p>
    <w:p w14:paraId="1970C14A" w14:textId="42FC0EB4" w:rsidR="00613C63" w:rsidRPr="00613C63" w:rsidRDefault="00613C63" w:rsidP="00591941">
      <w:pPr>
        <w:pStyle w:val="p1"/>
        <w:jc w:val="center"/>
        <w:divId w:val="1907376792"/>
        <w:rPr>
          <w:rFonts w:ascii="Arial" w:hAnsi="Arial" w:cs="Arial"/>
          <w:sz w:val="28"/>
          <w:szCs w:val="28"/>
        </w:rPr>
      </w:pPr>
      <w:r w:rsidRPr="00613C63">
        <w:rPr>
          <w:rStyle w:val="s1"/>
          <w:rFonts w:ascii="Arial" w:hAnsi="Arial" w:cs="Arial"/>
          <w:sz w:val="28"/>
          <w:szCs w:val="28"/>
        </w:rPr>
        <w:t>IMPULSA NUEVO LEÓN USO DE TECNOLOGÍA PARA ELEVAR CALIDAD DE SERVICIOS Y ATENCIÓN CIUDADANA</w:t>
      </w:r>
    </w:p>
    <w:p w14:paraId="15B3FFF0" w14:textId="77777777" w:rsidR="00613C63" w:rsidRPr="00613C63" w:rsidRDefault="00613C63" w:rsidP="00613C63">
      <w:pPr>
        <w:pStyle w:val="p1"/>
        <w:jc w:val="both"/>
        <w:divId w:val="1907376792"/>
        <w:rPr>
          <w:rFonts w:ascii="Arial" w:hAnsi="Arial" w:cs="Arial"/>
          <w:sz w:val="28"/>
          <w:szCs w:val="28"/>
        </w:rPr>
      </w:pPr>
      <w:r w:rsidRPr="00613C63">
        <w:rPr>
          <w:rStyle w:val="s1"/>
          <w:rFonts w:ascii="Arial" w:hAnsi="Arial" w:cs="Arial"/>
          <w:sz w:val="28"/>
          <w:szCs w:val="28"/>
        </w:rPr>
        <w:t> </w:t>
      </w:r>
    </w:p>
    <w:p w14:paraId="32FE2957" w14:textId="77777777" w:rsidR="00591941" w:rsidRPr="00591941" w:rsidRDefault="00613C63" w:rsidP="00613C63">
      <w:pPr>
        <w:pStyle w:val="p1"/>
        <w:numPr>
          <w:ilvl w:val="0"/>
          <w:numId w:val="22"/>
        </w:numPr>
        <w:jc w:val="both"/>
        <w:divId w:val="1907376792"/>
        <w:rPr>
          <w:rFonts w:ascii="Arial" w:hAnsi="Arial" w:cs="Arial"/>
          <w:b/>
          <w:bCs/>
          <w:sz w:val="24"/>
          <w:szCs w:val="24"/>
        </w:rPr>
      </w:pPr>
      <w:r w:rsidRPr="00591941">
        <w:rPr>
          <w:rStyle w:val="s3"/>
          <w:rFonts w:ascii="Arial" w:hAnsi="Arial" w:cs="Arial"/>
          <w:b w:val="0"/>
          <w:bCs w:val="0"/>
          <w:sz w:val="24"/>
          <w:szCs w:val="24"/>
        </w:rPr>
        <w:t>La Secretaría de Administración, Gloria Morales, encabezó el evento en el que se compartieron experiencias de otras naciones, tras la implementación de herramientas tecnológicas en áreas como seguridad, salud y educación, entre otras.</w:t>
      </w:r>
      <w:r w:rsidRPr="00591941">
        <w:rPr>
          <w:rStyle w:val="apple-converted-space"/>
          <w:rFonts w:ascii="Arial" w:hAnsi="Arial" w:cs="Arial"/>
          <w:b/>
          <w:bCs/>
          <w:i/>
          <w:iCs/>
          <w:sz w:val="24"/>
          <w:szCs w:val="24"/>
        </w:rPr>
        <w:t> </w:t>
      </w:r>
    </w:p>
    <w:p w14:paraId="65BFCC3E" w14:textId="7EC6FDA9" w:rsidR="00613C63" w:rsidRPr="00591941" w:rsidRDefault="00613C63" w:rsidP="00613C63">
      <w:pPr>
        <w:pStyle w:val="p1"/>
        <w:numPr>
          <w:ilvl w:val="0"/>
          <w:numId w:val="22"/>
        </w:numPr>
        <w:jc w:val="both"/>
        <w:divId w:val="1907376792"/>
        <w:rPr>
          <w:rFonts w:ascii="Arial" w:hAnsi="Arial" w:cs="Arial"/>
          <w:b/>
          <w:bCs/>
          <w:sz w:val="24"/>
          <w:szCs w:val="24"/>
        </w:rPr>
      </w:pPr>
      <w:r w:rsidRPr="00591941">
        <w:rPr>
          <w:rStyle w:val="s3"/>
          <w:rFonts w:ascii="Arial" w:hAnsi="Arial" w:cs="Arial"/>
          <w:b w:val="0"/>
          <w:bCs w:val="0"/>
          <w:sz w:val="24"/>
          <w:szCs w:val="24"/>
        </w:rPr>
        <w:t>Cifras de la OCDE y el Banco Mundial señalan que la digitalización puede aumentar hasta un 30% la eficiencia operativa de los gobiernos, reducir sus costos administrativos hasta en un 25% y elevar la satisfacción ciudadana hasta 40 por ciento.</w:t>
      </w:r>
      <w:r w:rsidRPr="00591941">
        <w:rPr>
          <w:rStyle w:val="apple-converted-space"/>
          <w:rFonts w:ascii="Arial" w:hAnsi="Arial" w:cs="Arial"/>
          <w:b/>
          <w:bCs/>
          <w:i/>
          <w:iCs/>
          <w:sz w:val="24"/>
          <w:szCs w:val="24"/>
        </w:rPr>
        <w:t> </w:t>
      </w:r>
    </w:p>
    <w:p w14:paraId="10A5C81B" w14:textId="77777777" w:rsidR="00591941" w:rsidRDefault="00591941" w:rsidP="00613C63">
      <w:pPr>
        <w:pStyle w:val="p1"/>
        <w:jc w:val="both"/>
        <w:divId w:val="1907376792"/>
        <w:rPr>
          <w:rStyle w:val="s1"/>
          <w:rFonts w:ascii="Arial" w:hAnsi="Arial" w:cs="Arial"/>
          <w:sz w:val="28"/>
          <w:szCs w:val="28"/>
        </w:rPr>
      </w:pPr>
    </w:p>
    <w:p w14:paraId="0A0B62E8" w14:textId="5B84CC7D" w:rsidR="00613C63" w:rsidRPr="00613C63" w:rsidRDefault="00613C63" w:rsidP="00613C63">
      <w:pPr>
        <w:pStyle w:val="p1"/>
        <w:jc w:val="both"/>
        <w:divId w:val="1907376792"/>
        <w:rPr>
          <w:rFonts w:ascii="Arial" w:hAnsi="Arial" w:cs="Arial"/>
          <w:sz w:val="28"/>
          <w:szCs w:val="28"/>
        </w:rPr>
      </w:pPr>
      <w:r w:rsidRPr="00613C63">
        <w:rPr>
          <w:rStyle w:val="s1"/>
          <w:rFonts w:ascii="Arial" w:hAnsi="Arial" w:cs="Arial"/>
          <w:sz w:val="28"/>
          <w:szCs w:val="28"/>
        </w:rPr>
        <w:t xml:space="preserve">Monterrey, Nuevo León. </w:t>
      </w:r>
      <w:r w:rsidRPr="00613C63">
        <w:rPr>
          <w:rStyle w:val="s2"/>
          <w:rFonts w:ascii="Arial" w:hAnsi="Arial" w:cs="Arial"/>
          <w:sz w:val="28"/>
          <w:szCs w:val="28"/>
        </w:rPr>
        <w:t>Para fortalecer la visión tecnológica del Gobierno del Estado y aumentar el impacto de los proyectos y servicios en beneficio de la ciudadanía, la Secretaría de Administración encabezó el Oracle Public Sector Forum.</w:t>
      </w:r>
    </w:p>
    <w:p w14:paraId="71DE25D6" w14:textId="77777777" w:rsidR="00613C63" w:rsidRPr="00613C63" w:rsidRDefault="00613C63" w:rsidP="00613C63">
      <w:pPr>
        <w:pStyle w:val="p1"/>
        <w:jc w:val="both"/>
        <w:divId w:val="1907376792"/>
        <w:rPr>
          <w:rFonts w:ascii="Arial" w:hAnsi="Arial" w:cs="Arial"/>
          <w:sz w:val="28"/>
          <w:szCs w:val="28"/>
        </w:rPr>
      </w:pPr>
      <w:r w:rsidRPr="00613C63">
        <w:rPr>
          <w:rStyle w:val="s2"/>
          <w:rFonts w:ascii="Arial" w:hAnsi="Arial" w:cs="Arial"/>
          <w:sz w:val="28"/>
          <w:szCs w:val="28"/>
        </w:rPr>
        <w:t> </w:t>
      </w:r>
    </w:p>
    <w:p w14:paraId="725E6E7C" w14:textId="77777777" w:rsidR="00613C63" w:rsidRPr="00613C63" w:rsidRDefault="00613C63" w:rsidP="00613C63">
      <w:pPr>
        <w:pStyle w:val="p1"/>
        <w:jc w:val="both"/>
        <w:divId w:val="1907376792"/>
        <w:rPr>
          <w:rFonts w:ascii="Arial" w:hAnsi="Arial" w:cs="Arial"/>
          <w:sz w:val="28"/>
          <w:szCs w:val="28"/>
        </w:rPr>
      </w:pPr>
      <w:r w:rsidRPr="00613C63">
        <w:rPr>
          <w:rStyle w:val="s2"/>
          <w:rFonts w:ascii="Arial" w:hAnsi="Arial" w:cs="Arial"/>
          <w:sz w:val="28"/>
          <w:szCs w:val="28"/>
        </w:rPr>
        <w:t>Este evento, realizado en colaboración con Oracle, impulsó un diálogo entre representantes de diferentes secretarías estatales y directivos de la empresa, quienes compartieron experiencias y los resultados obtenidos en otros gobiernos, en materia de seguridad, movilidad, salud, desarrollo social, entre otros, luego de la implementación de herramientas tecnológicas.</w:t>
      </w:r>
      <w:r w:rsidRPr="00613C63">
        <w:rPr>
          <w:rStyle w:val="apple-converted-space"/>
          <w:rFonts w:ascii="Arial" w:hAnsi="Arial" w:cs="Arial"/>
          <w:sz w:val="28"/>
          <w:szCs w:val="28"/>
        </w:rPr>
        <w:t> </w:t>
      </w:r>
    </w:p>
    <w:p w14:paraId="2BC192E5" w14:textId="77777777" w:rsidR="00613C63" w:rsidRPr="00613C63" w:rsidRDefault="00613C63" w:rsidP="00613C63">
      <w:pPr>
        <w:pStyle w:val="p1"/>
        <w:jc w:val="both"/>
        <w:divId w:val="1907376792"/>
        <w:rPr>
          <w:rFonts w:ascii="Arial" w:hAnsi="Arial" w:cs="Arial"/>
          <w:sz w:val="28"/>
          <w:szCs w:val="28"/>
        </w:rPr>
      </w:pPr>
      <w:r w:rsidRPr="00613C63">
        <w:rPr>
          <w:rFonts w:ascii="Arial" w:hAnsi="Arial" w:cs="Arial"/>
          <w:sz w:val="28"/>
          <w:szCs w:val="28"/>
        </w:rPr>
        <w:br/>
      </w:r>
      <w:r w:rsidRPr="00613C63">
        <w:rPr>
          <w:rStyle w:val="s2"/>
          <w:rFonts w:ascii="Arial" w:hAnsi="Arial" w:cs="Arial"/>
          <w:sz w:val="28"/>
          <w:szCs w:val="28"/>
        </w:rPr>
        <w:t xml:space="preserve">La </w:t>
      </w:r>
      <w:bookmarkStart w:id="0" w:name="_Int_ixg6Tqnq"/>
      <w:r w:rsidRPr="00613C63">
        <w:rPr>
          <w:rStyle w:val="s2"/>
          <w:rFonts w:ascii="Arial" w:hAnsi="Arial" w:cs="Arial"/>
          <w:sz w:val="28"/>
          <w:szCs w:val="28"/>
        </w:rPr>
        <w:t>Secretaria</w:t>
      </w:r>
      <w:bookmarkEnd w:id="0"/>
      <w:r w:rsidRPr="00613C63">
        <w:rPr>
          <w:rStyle w:val="s2"/>
          <w:rFonts w:ascii="Arial" w:hAnsi="Arial" w:cs="Arial"/>
          <w:sz w:val="28"/>
          <w:szCs w:val="28"/>
        </w:rPr>
        <w:t xml:space="preserve"> de Administración, Gloria Morales, destacó que este encuentro fue resultado de una gira de trabajo encabezada por el Gobernador Samuel García en septiembre del año pasado, cuando visitó el corporativo de Oracle en Austin, Texas.</w:t>
      </w:r>
      <w:r w:rsidRPr="00613C63">
        <w:rPr>
          <w:rStyle w:val="apple-converted-space"/>
          <w:rFonts w:ascii="Arial" w:hAnsi="Arial" w:cs="Arial"/>
          <w:sz w:val="28"/>
          <w:szCs w:val="28"/>
        </w:rPr>
        <w:t> </w:t>
      </w:r>
    </w:p>
    <w:p w14:paraId="3C2D1ACE" w14:textId="77777777" w:rsidR="00613C63" w:rsidRPr="00613C63" w:rsidRDefault="00613C63" w:rsidP="00613C63">
      <w:pPr>
        <w:pStyle w:val="p1"/>
        <w:jc w:val="both"/>
        <w:divId w:val="1907376792"/>
        <w:rPr>
          <w:rFonts w:ascii="Arial" w:hAnsi="Arial" w:cs="Arial"/>
          <w:sz w:val="28"/>
          <w:szCs w:val="28"/>
        </w:rPr>
      </w:pPr>
      <w:r w:rsidRPr="00613C63">
        <w:rPr>
          <w:rStyle w:val="s2"/>
          <w:rFonts w:ascii="Arial" w:hAnsi="Arial" w:cs="Arial"/>
          <w:sz w:val="28"/>
          <w:szCs w:val="28"/>
        </w:rPr>
        <w:t> </w:t>
      </w:r>
    </w:p>
    <w:p w14:paraId="296A32D8" w14:textId="77777777" w:rsidR="00613C63" w:rsidRPr="00613C63" w:rsidRDefault="00613C63" w:rsidP="00613C63">
      <w:pPr>
        <w:pStyle w:val="p1"/>
        <w:jc w:val="both"/>
        <w:divId w:val="1907376792"/>
        <w:rPr>
          <w:rFonts w:ascii="Arial" w:hAnsi="Arial" w:cs="Arial"/>
          <w:sz w:val="28"/>
          <w:szCs w:val="28"/>
        </w:rPr>
      </w:pPr>
      <w:r w:rsidRPr="00613C63">
        <w:rPr>
          <w:rStyle w:val="s2"/>
          <w:rFonts w:ascii="Arial" w:hAnsi="Arial" w:cs="Arial"/>
          <w:sz w:val="28"/>
          <w:szCs w:val="28"/>
        </w:rPr>
        <w:t>Ahí se exploraron las inversiones realizadas por la empresa en Nuevo León y su interés por seguir consolidando su presencia en el estado.</w:t>
      </w:r>
    </w:p>
    <w:p w14:paraId="6A2D526C" w14:textId="77777777" w:rsidR="00613C63" w:rsidRPr="00613C63" w:rsidRDefault="00613C63" w:rsidP="00613C63">
      <w:pPr>
        <w:pStyle w:val="p1"/>
        <w:jc w:val="both"/>
        <w:divId w:val="1907376792"/>
        <w:rPr>
          <w:rFonts w:ascii="Arial" w:hAnsi="Arial" w:cs="Arial"/>
          <w:sz w:val="28"/>
          <w:szCs w:val="28"/>
        </w:rPr>
      </w:pPr>
      <w:r w:rsidRPr="00613C63">
        <w:rPr>
          <w:rStyle w:val="s2"/>
          <w:rFonts w:ascii="Arial" w:hAnsi="Arial" w:cs="Arial"/>
          <w:sz w:val="28"/>
          <w:szCs w:val="28"/>
        </w:rPr>
        <w:lastRenderedPageBreak/>
        <w:t>“La tecnología no es opcional, es fundamental. No solo para agilizar los trámites, sino para garantizar que los programas y servicios lleguen a más personas, de forma más rápida y accesible”, señaló Morales, durante su participación en el foro.</w:t>
      </w:r>
      <w:r w:rsidRPr="00613C63">
        <w:rPr>
          <w:rStyle w:val="apple-converted-space"/>
          <w:rFonts w:ascii="Arial" w:hAnsi="Arial" w:cs="Arial"/>
          <w:sz w:val="28"/>
          <w:szCs w:val="28"/>
        </w:rPr>
        <w:t> </w:t>
      </w:r>
    </w:p>
    <w:p w14:paraId="67BFDDC9" w14:textId="77777777" w:rsidR="00613C63" w:rsidRPr="00613C63" w:rsidRDefault="00613C63" w:rsidP="00613C63">
      <w:pPr>
        <w:pStyle w:val="p1"/>
        <w:jc w:val="both"/>
        <w:divId w:val="1907376792"/>
        <w:rPr>
          <w:rFonts w:ascii="Arial" w:hAnsi="Arial" w:cs="Arial"/>
          <w:sz w:val="28"/>
          <w:szCs w:val="28"/>
        </w:rPr>
      </w:pPr>
      <w:r w:rsidRPr="00613C63">
        <w:rPr>
          <w:rFonts w:ascii="Arial" w:hAnsi="Arial" w:cs="Arial"/>
          <w:sz w:val="28"/>
          <w:szCs w:val="28"/>
        </w:rPr>
        <w:br/>
      </w:r>
      <w:r w:rsidRPr="00613C63">
        <w:rPr>
          <w:rStyle w:val="s2"/>
          <w:rFonts w:ascii="Arial" w:hAnsi="Arial" w:cs="Arial"/>
          <w:sz w:val="28"/>
          <w:szCs w:val="28"/>
        </w:rPr>
        <w:t>Citando datos de organismos internacionales como la OCDE y el Banco Mundial, la Secretaria enfatizó que la digitalización puede aumentar en hasta un 30% la eficiencia operativa de los gobiernos, reducir costos administrativos en más del 25% y elevar la satisfacción ciudadana en hasta un 40%.</w:t>
      </w:r>
    </w:p>
    <w:p w14:paraId="46AC5F15" w14:textId="77777777" w:rsidR="00613C63" w:rsidRPr="00613C63" w:rsidRDefault="00613C63" w:rsidP="00613C63">
      <w:pPr>
        <w:pStyle w:val="p1"/>
        <w:jc w:val="both"/>
        <w:divId w:val="1907376792"/>
        <w:rPr>
          <w:rFonts w:ascii="Arial" w:hAnsi="Arial" w:cs="Arial"/>
          <w:sz w:val="28"/>
          <w:szCs w:val="28"/>
        </w:rPr>
      </w:pPr>
      <w:r w:rsidRPr="00613C63">
        <w:rPr>
          <w:rFonts w:ascii="Arial" w:hAnsi="Arial" w:cs="Arial"/>
          <w:sz w:val="28"/>
          <w:szCs w:val="28"/>
        </w:rPr>
        <w:br/>
      </w:r>
      <w:r w:rsidRPr="00613C63">
        <w:rPr>
          <w:rStyle w:val="s2"/>
          <w:rFonts w:ascii="Arial" w:hAnsi="Arial" w:cs="Arial"/>
          <w:sz w:val="28"/>
          <w:szCs w:val="28"/>
        </w:rPr>
        <w:t>El encuentro también fue una oportunidad para fomentar el trabajo conjunto entre dependencias y reflexionar sobre cómo construir soluciones interconectadas, con una visión transversal de gobierno.</w:t>
      </w:r>
    </w:p>
    <w:p w14:paraId="5DC87428" w14:textId="77777777" w:rsidR="00613C63" w:rsidRPr="00613C63" w:rsidRDefault="00613C63" w:rsidP="00613C63">
      <w:pPr>
        <w:pStyle w:val="p1"/>
        <w:jc w:val="both"/>
        <w:divId w:val="1907376792"/>
        <w:rPr>
          <w:rFonts w:ascii="Arial" w:hAnsi="Arial" w:cs="Arial"/>
          <w:sz w:val="28"/>
          <w:szCs w:val="28"/>
        </w:rPr>
      </w:pPr>
      <w:r w:rsidRPr="00613C63">
        <w:rPr>
          <w:rFonts w:ascii="Arial" w:hAnsi="Arial" w:cs="Arial"/>
          <w:sz w:val="28"/>
          <w:szCs w:val="28"/>
        </w:rPr>
        <w:br/>
      </w:r>
      <w:r w:rsidRPr="00613C63">
        <w:rPr>
          <w:rStyle w:val="s2"/>
          <w:rFonts w:ascii="Arial" w:hAnsi="Arial" w:cs="Arial"/>
          <w:sz w:val="28"/>
          <w:szCs w:val="28"/>
        </w:rPr>
        <w:t>“Este foro no es solo una vitrina tecnológica. Es una invitación a imaginar en conjunto cómo queremos que funcione nuestro gobierno dentro de 5 o 10 años, y qué decisiones podemos tomar hoy para llegar a ese futuro”, concluyó la Secretaria.</w:t>
      </w:r>
    </w:p>
    <w:p w14:paraId="6E1CFFF7" w14:textId="77777777" w:rsidR="00613C63" w:rsidRPr="00613C63" w:rsidRDefault="00613C63" w:rsidP="00613C63">
      <w:pPr>
        <w:pStyle w:val="p1"/>
        <w:jc w:val="both"/>
        <w:divId w:val="1907376792"/>
        <w:rPr>
          <w:rFonts w:ascii="Arial" w:hAnsi="Arial" w:cs="Arial"/>
          <w:sz w:val="28"/>
          <w:szCs w:val="28"/>
        </w:rPr>
      </w:pPr>
      <w:r w:rsidRPr="00613C63">
        <w:rPr>
          <w:rFonts w:ascii="Arial" w:hAnsi="Arial" w:cs="Arial"/>
          <w:sz w:val="28"/>
          <w:szCs w:val="28"/>
        </w:rPr>
        <w:br/>
      </w:r>
      <w:r w:rsidRPr="00613C63">
        <w:rPr>
          <w:rStyle w:val="s2"/>
          <w:rFonts w:ascii="Arial" w:hAnsi="Arial" w:cs="Arial"/>
          <w:sz w:val="28"/>
          <w:szCs w:val="28"/>
        </w:rPr>
        <w:t>La Secretaría de Administración reafirma su compromiso con la innovación tecnológica como motor de transformación institucional, promoviendo espacios de diálogo y colaboración que se traduzcan en beneficios concretos para las y los ciudadanos de Nuevo León.</w:t>
      </w:r>
    </w:p>
    <w:p w14:paraId="5915D631" w14:textId="77777777" w:rsidR="00C90511" w:rsidRDefault="00C90511" w:rsidP="00C90511">
      <w:pPr>
        <w:pStyle w:val="p1"/>
        <w:ind w:left="720" w:hanging="720"/>
        <w:jc w:val="center"/>
        <w:divId w:val="315306678"/>
        <w:rPr>
          <w:rStyle w:val="s1"/>
          <w:rFonts w:ascii="Arial" w:hAnsi="Arial" w:cs="Arial"/>
          <w:sz w:val="28"/>
          <w:szCs w:val="28"/>
        </w:rPr>
      </w:pPr>
    </w:p>
    <w:p w14:paraId="78763BE5" w14:textId="5A17E59E" w:rsidR="00EA29FA" w:rsidRDefault="00EA29FA" w:rsidP="00613C63">
      <w:pPr>
        <w:jc w:val="both"/>
        <w:divId w:val="315306678"/>
        <w:rPr>
          <w:rFonts w:ascii="Arial" w:hAnsi="Arial" w:cs="Arial"/>
          <w:bCs/>
          <w:color w:val="323E4F"/>
          <w:sz w:val="28"/>
          <w:szCs w:val="28"/>
        </w:rPr>
      </w:pPr>
      <w:bookmarkStart w:id="1" w:name="_GoBack"/>
      <w:bookmarkEnd w:id="1"/>
    </w:p>
    <w:sectPr w:rsid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E72B0" w14:textId="77777777" w:rsidR="007F7CDB" w:rsidRDefault="007F7CDB" w:rsidP="00E83348">
      <w:r>
        <w:separator/>
      </w:r>
    </w:p>
  </w:endnote>
  <w:endnote w:type="continuationSeparator" w:id="0">
    <w:p w14:paraId="432F269B" w14:textId="77777777" w:rsidR="007F7CDB" w:rsidRDefault="007F7CD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SemiboldItalic">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B0DFD" w14:textId="77777777" w:rsidR="007F7CDB" w:rsidRDefault="007F7CDB" w:rsidP="00E83348">
      <w:r>
        <w:separator/>
      </w:r>
    </w:p>
  </w:footnote>
  <w:footnote w:type="continuationSeparator" w:id="0">
    <w:p w14:paraId="2A704A56" w14:textId="77777777" w:rsidR="007F7CDB" w:rsidRDefault="007F7CD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ixg6Tqnq" int2:invalidationBookmarkName="" int2:hashCode="ny7RoT2mw/7cwt" int2:id="dcJdlEh8">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22656E"/>
    <w:multiLevelType w:val="hybridMultilevel"/>
    <w:tmpl w:val="0AA0E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29313CF"/>
    <w:multiLevelType w:val="hybridMultilevel"/>
    <w:tmpl w:val="4F165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7A66BDE"/>
    <w:multiLevelType w:val="hybridMultilevel"/>
    <w:tmpl w:val="F0F6B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9"/>
  </w:num>
  <w:num w:numId="14">
    <w:abstractNumId w:val="18"/>
  </w:num>
  <w:num w:numId="15">
    <w:abstractNumId w:val="17"/>
  </w:num>
  <w:num w:numId="16">
    <w:abstractNumId w:val="21"/>
  </w:num>
  <w:num w:numId="17">
    <w:abstractNumId w:val="5"/>
  </w:num>
  <w:num w:numId="18">
    <w:abstractNumId w:val="13"/>
  </w:num>
  <w:num w:numId="19">
    <w:abstractNumId w:val="2"/>
  </w:num>
  <w:num w:numId="20">
    <w:abstractNumId w:val="10"/>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4C00"/>
    <w:rsid w:val="000D0D46"/>
    <w:rsid w:val="000D643B"/>
    <w:rsid w:val="000E599E"/>
    <w:rsid w:val="000E5F86"/>
    <w:rsid w:val="000E75FC"/>
    <w:rsid w:val="000E7FE2"/>
    <w:rsid w:val="000F2A3A"/>
    <w:rsid w:val="000F2EAD"/>
    <w:rsid w:val="000F2FE1"/>
    <w:rsid w:val="0010008A"/>
    <w:rsid w:val="00115911"/>
    <w:rsid w:val="001161D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B79"/>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6022"/>
    <w:rsid w:val="00217F02"/>
    <w:rsid w:val="002209CA"/>
    <w:rsid w:val="00223741"/>
    <w:rsid w:val="00245067"/>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11A7"/>
    <w:rsid w:val="002E5D52"/>
    <w:rsid w:val="002F14B9"/>
    <w:rsid w:val="002F2006"/>
    <w:rsid w:val="00302722"/>
    <w:rsid w:val="0030738E"/>
    <w:rsid w:val="003336A3"/>
    <w:rsid w:val="0033417B"/>
    <w:rsid w:val="00346FAA"/>
    <w:rsid w:val="003501A5"/>
    <w:rsid w:val="00351898"/>
    <w:rsid w:val="00365F40"/>
    <w:rsid w:val="0037731A"/>
    <w:rsid w:val="003808A5"/>
    <w:rsid w:val="003828CB"/>
    <w:rsid w:val="003844BF"/>
    <w:rsid w:val="003A33FB"/>
    <w:rsid w:val="003A62D0"/>
    <w:rsid w:val="003B12B6"/>
    <w:rsid w:val="003B7C6F"/>
    <w:rsid w:val="003C65BA"/>
    <w:rsid w:val="003E3485"/>
    <w:rsid w:val="003E5F71"/>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4F3"/>
    <w:rsid w:val="004F09AE"/>
    <w:rsid w:val="004F52E5"/>
    <w:rsid w:val="00530E91"/>
    <w:rsid w:val="005418C6"/>
    <w:rsid w:val="00545740"/>
    <w:rsid w:val="00561A6A"/>
    <w:rsid w:val="005634BE"/>
    <w:rsid w:val="00580ABF"/>
    <w:rsid w:val="00580E7B"/>
    <w:rsid w:val="00582ACA"/>
    <w:rsid w:val="00591941"/>
    <w:rsid w:val="00592F61"/>
    <w:rsid w:val="00595AA0"/>
    <w:rsid w:val="005A6904"/>
    <w:rsid w:val="005B246F"/>
    <w:rsid w:val="005C1539"/>
    <w:rsid w:val="005C2E37"/>
    <w:rsid w:val="005C4837"/>
    <w:rsid w:val="005E0077"/>
    <w:rsid w:val="00613C63"/>
    <w:rsid w:val="006152C6"/>
    <w:rsid w:val="00625AAC"/>
    <w:rsid w:val="006273DD"/>
    <w:rsid w:val="00632A06"/>
    <w:rsid w:val="00635D12"/>
    <w:rsid w:val="00637B54"/>
    <w:rsid w:val="006426DD"/>
    <w:rsid w:val="006512FD"/>
    <w:rsid w:val="006519A8"/>
    <w:rsid w:val="00653915"/>
    <w:rsid w:val="00670EB3"/>
    <w:rsid w:val="0068304E"/>
    <w:rsid w:val="00692B5B"/>
    <w:rsid w:val="006955DB"/>
    <w:rsid w:val="0069656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C7367"/>
    <w:rsid w:val="007D317F"/>
    <w:rsid w:val="007D5100"/>
    <w:rsid w:val="007E619C"/>
    <w:rsid w:val="007F0B73"/>
    <w:rsid w:val="007F0E45"/>
    <w:rsid w:val="007F7CDB"/>
    <w:rsid w:val="0080172F"/>
    <w:rsid w:val="00803A16"/>
    <w:rsid w:val="008047D2"/>
    <w:rsid w:val="008266B9"/>
    <w:rsid w:val="00836B8D"/>
    <w:rsid w:val="00842C30"/>
    <w:rsid w:val="00842E1B"/>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5D9"/>
    <w:rsid w:val="009A5EF6"/>
    <w:rsid w:val="009B3354"/>
    <w:rsid w:val="009C0E25"/>
    <w:rsid w:val="00A04CDB"/>
    <w:rsid w:val="00A05501"/>
    <w:rsid w:val="00A16AFD"/>
    <w:rsid w:val="00A22E89"/>
    <w:rsid w:val="00A23A57"/>
    <w:rsid w:val="00A6713F"/>
    <w:rsid w:val="00A67BCE"/>
    <w:rsid w:val="00A67C2C"/>
    <w:rsid w:val="00A705CA"/>
    <w:rsid w:val="00A70F16"/>
    <w:rsid w:val="00A8033B"/>
    <w:rsid w:val="00A85D14"/>
    <w:rsid w:val="00A87621"/>
    <w:rsid w:val="00AA6D55"/>
    <w:rsid w:val="00AD06C4"/>
    <w:rsid w:val="00AF03DD"/>
    <w:rsid w:val="00B01173"/>
    <w:rsid w:val="00B06482"/>
    <w:rsid w:val="00B16EC6"/>
    <w:rsid w:val="00B20134"/>
    <w:rsid w:val="00B22725"/>
    <w:rsid w:val="00B27700"/>
    <w:rsid w:val="00B4275A"/>
    <w:rsid w:val="00B61F96"/>
    <w:rsid w:val="00B717D0"/>
    <w:rsid w:val="00B72928"/>
    <w:rsid w:val="00B96FFE"/>
    <w:rsid w:val="00BA2CCA"/>
    <w:rsid w:val="00BA575F"/>
    <w:rsid w:val="00BC1011"/>
    <w:rsid w:val="00BC31AB"/>
    <w:rsid w:val="00BD4455"/>
    <w:rsid w:val="00BD53A6"/>
    <w:rsid w:val="00BE252C"/>
    <w:rsid w:val="00C04E44"/>
    <w:rsid w:val="00C076B0"/>
    <w:rsid w:val="00C10575"/>
    <w:rsid w:val="00C147D7"/>
    <w:rsid w:val="00C15F5D"/>
    <w:rsid w:val="00C2559B"/>
    <w:rsid w:val="00C35EEA"/>
    <w:rsid w:val="00C402FB"/>
    <w:rsid w:val="00C44009"/>
    <w:rsid w:val="00C443E3"/>
    <w:rsid w:val="00C44E98"/>
    <w:rsid w:val="00C61FC4"/>
    <w:rsid w:val="00C639F7"/>
    <w:rsid w:val="00C67FAE"/>
    <w:rsid w:val="00C730BD"/>
    <w:rsid w:val="00C90511"/>
    <w:rsid w:val="00C90637"/>
    <w:rsid w:val="00C955EB"/>
    <w:rsid w:val="00CA29D0"/>
    <w:rsid w:val="00CB116B"/>
    <w:rsid w:val="00CD38A9"/>
    <w:rsid w:val="00CD5508"/>
    <w:rsid w:val="00CD5526"/>
    <w:rsid w:val="00CF3696"/>
    <w:rsid w:val="00CF44B7"/>
    <w:rsid w:val="00D07965"/>
    <w:rsid w:val="00D10FF3"/>
    <w:rsid w:val="00D14CA5"/>
    <w:rsid w:val="00D24196"/>
    <w:rsid w:val="00D30B6F"/>
    <w:rsid w:val="00D30C10"/>
    <w:rsid w:val="00D44F64"/>
    <w:rsid w:val="00D45A8D"/>
    <w:rsid w:val="00D55BB8"/>
    <w:rsid w:val="00D562B6"/>
    <w:rsid w:val="00D66BFF"/>
    <w:rsid w:val="00D73C4C"/>
    <w:rsid w:val="00D80702"/>
    <w:rsid w:val="00D84456"/>
    <w:rsid w:val="00D85430"/>
    <w:rsid w:val="00D930E2"/>
    <w:rsid w:val="00D9312F"/>
    <w:rsid w:val="00D931E0"/>
    <w:rsid w:val="00D97DD3"/>
    <w:rsid w:val="00DC11C2"/>
    <w:rsid w:val="00DC2841"/>
    <w:rsid w:val="00DC39E5"/>
    <w:rsid w:val="00DE18D3"/>
    <w:rsid w:val="00DE7692"/>
    <w:rsid w:val="00DF0FC2"/>
    <w:rsid w:val="00DF16D9"/>
    <w:rsid w:val="00DF283D"/>
    <w:rsid w:val="00DF6142"/>
    <w:rsid w:val="00E02C49"/>
    <w:rsid w:val="00E06CC7"/>
    <w:rsid w:val="00E10C35"/>
    <w:rsid w:val="00E215A1"/>
    <w:rsid w:val="00E3081F"/>
    <w:rsid w:val="00E3316A"/>
    <w:rsid w:val="00E4053E"/>
    <w:rsid w:val="00E545C2"/>
    <w:rsid w:val="00E626AA"/>
    <w:rsid w:val="00E6407D"/>
    <w:rsid w:val="00E71944"/>
    <w:rsid w:val="00E71E61"/>
    <w:rsid w:val="00E83348"/>
    <w:rsid w:val="00E9212A"/>
    <w:rsid w:val="00E92581"/>
    <w:rsid w:val="00E93E9E"/>
    <w:rsid w:val="00EA29FA"/>
    <w:rsid w:val="00EA49EE"/>
    <w:rsid w:val="00EC762B"/>
    <w:rsid w:val="00ED11F7"/>
    <w:rsid w:val="00EE125E"/>
    <w:rsid w:val="00EF0F4A"/>
    <w:rsid w:val="00F024DA"/>
    <w:rsid w:val="00F17C53"/>
    <w:rsid w:val="00F23455"/>
    <w:rsid w:val="00F27183"/>
    <w:rsid w:val="00F5143F"/>
    <w:rsid w:val="00F57F4B"/>
    <w:rsid w:val="00F7066A"/>
    <w:rsid w:val="00F70DFF"/>
    <w:rsid w:val="00F75DE7"/>
    <w:rsid w:val="00F97C2A"/>
    <w:rsid w:val="00FA078D"/>
    <w:rsid w:val="00FA13EB"/>
    <w:rsid w:val="00FB2045"/>
    <w:rsid w:val="00FC06A1"/>
    <w:rsid w:val="00FC71FE"/>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842E1B"/>
    <w:rPr>
      <w:rFonts w:ascii=".SF UI" w:hAnsi=".SF UI" w:cs="Times New Roman"/>
      <w:sz w:val="18"/>
      <w:szCs w:val="18"/>
      <w:lang w:eastAsia="es-MX"/>
    </w:rPr>
  </w:style>
  <w:style w:type="character" w:customStyle="1" w:styleId="s1">
    <w:name w:val="s1"/>
    <w:basedOn w:val="Fuentedeprrafopredeter"/>
    <w:rsid w:val="00842E1B"/>
    <w:rPr>
      <w:rFonts w:ascii=".SFUI-Semibold" w:hAnsi=".SFUI-Semibold" w:hint="default"/>
      <w:b/>
      <w:bCs/>
      <w:i w:val="0"/>
      <w:iCs w:val="0"/>
      <w:sz w:val="18"/>
      <w:szCs w:val="18"/>
    </w:rPr>
  </w:style>
  <w:style w:type="character" w:customStyle="1" w:styleId="s2">
    <w:name w:val="s2"/>
    <w:basedOn w:val="Fuentedeprrafopredeter"/>
    <w:rsid w:val="00842E1B"/>
    <w:rPr>
      <w:rFonts w:ascii=".SFUI-Regular" w:hAnsi=".SFUI-Regular" w:hint="default"/>
      <w:b w:val="0"/>
      <w:bCs w:val="0"/>
      <w:i w:val="0"/>
      <w:iCs w:val="0"/>
      <w:sz w:val="18"/>
      <w:szCs w:val="18"/>
    </w:rPr>
  </w:style>
  <w:style w:type="character" w:customStyle="1" w:styleId="s3">
    <w:name w:val="s3"/>
    <w:basedOn w:val="Fuentedeprrafopredeter"/>
    <w:rsid w:val="00842E1B"/>
    <w:rPr>
      <w:rFonts w:ascii=".SFUI-SemiboldItalic" w:hAnsi=".SFUI-SemiboldItalic" w:hint="default"/>
      <w:b/>
      <w:bCs/>
      <w:i/>
      <w:iCs/>
      <w:sz w:val="18"/>
      <w:szCs w:val="18"/>
    </w:rPr>
  </w:style>
  <w:style w:type="character" w:customStyle="1" w:styleId="s4">
    <w:name w:val="s4"/>
    <w:basedOn w:val="Fuentedeprrafopredeter"/>
    <w:rsid w:val="00842E1B"/>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842E1B"/>
  </w:style>
  <w:style w:type="paragraph" w:customStyle="1" w:styleId="p2">
    <w:name w:val="p2"/>
    <w:basedOn w:val="Normal"/>
    <w:rsid w:val="00B61F96"/>
    <w:rPr>
      <w:rFonts w:ascii=".SF UI" w:hAnsi=".SF UI" w:cs="Times New Roman"/>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6678">
      <w:bodyDiv w:val="1"/>
      <w:marLeft w:val="0"/>
      <w:marRight w:val="0"/>
      <w:marTop w:val="0"/>
      <w:marBottom w:val="0"/>
      <w:divBdr>
        <w:top w:val="none" w:sz="0" w:space="0" w:color="auto"/>
        <w:left w:val="none" w:sz="0" w:space="0" w:color="auto"/>
        <w:bottom w:val="none" w:sz="0" w:space="0" w:color="auto"/>
        <w:right w:val="none" w:sz="0" w:space="0" w:color="auto"/>
      </w:divBdr>
      <w:divsChild>
        <w:div w:id="1907376792">
          <w:marLeft w:val="0"/>
          <w:marRight w:val="0"/>
          <w:marTop w:val="0"/>
          <w:marBottom w:val="0"/>
          <w:divBdr>
            <w:top w:val="none" w:sz="0" w:space="0" w:color="auto"/>
            <w:left w:val="none" w:sz="0" w:space="0" w:color="auto"/>
            <w:bottom w:val="none" w:sz="0" w:space="0" w:color="auto"/>
            <w:right w:val="none" w:sz="0" w:space="0" w:color="auto"/>
          </w:divBdr>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89957036">
      <w:bodyDiv w:val="1"/>
      <w:marLeft w:val="0"/>
      <w:marRight w:val="0"/>
      <w:marTop w:val="0"/>
      <w:marBottom w:val="0"/>
      <w:divBdr>
        <w:top w:val="none" w:sz="0" w:space="0" w:color="auto"/>
        <w:left w:val="none" w:sz="0" w:space="0" w:color="auto"/>
        <w:bottom w:val="none" w:sz="0" w:space="0" w:color="auto"/>
        <w:right w:val="none" w:sz="0" w:space="0" w:color="auto"/>
      </w:divBdr>
    </w:div>
    <w:div w:id="198543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5C45-3231-4D47-A71A-D00BF8E9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2025-05-30T02:44:00Z</dcterms:created>
  <dcterms:modified xsi:type="dcterms:W3CDTF">2025-05-30T02:52:00Z</dcterms:modified>
</cp:coreProperties>
</file>