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39BC672" w:rsidR="009C0D7E" w:rsidRPr="004667B8" w:rsidRDefault="00F330B1" w:rsidP="009C0D7E">
      <w:pPr>
        <w:jc w:val="right"/>
        <w:rPr>
          <w:rFonts w:ascii="Arial" w:hAnsi="Arial" w:cs="Arial"/>
          <w:b/>
          <w:sz w:val="22"/>
          <w:lang w:val="es-ES"/>
        </w:rPr>
      </w:pPr>
      <w:r>
        <w:rPr>
          <w:rFonts w:ascii="Arial" w:hAnsi="Arial" w:cs="Arial"/>
          <w:b/>
          <w:sz w:val="22"/>
          <w:lang w:val="es-ES"/>
        </w:rPr>
        <w:t>CP/1207</w:t>
      </w:r>
      <w:r w:rsidR="007D065D">
        <w:rPr>
          <w:rFonts w:ascii="Arial" w:hAnsi="Arial" w:cs="Arial"/>
          <w:b/>
          <w:sz w:val="22"/>
          <w:lang w:val="es-ES"/>
        </w:rPr>
        <w:t>/2026</w:t>
      </w:r>
    </w:p>
    <w:p w14:paraId="3F7360A1" w14:textId="70D875AC" w:rsidR="009C0D7E" w:rsidRDefault="006A1C63" w:rsidP="009C0D7E">
      <w:pPr>
        <w:jc w:val="right"/>
        <w:rPr>
          <w:rFonts w:ascii="Arial" w:hAnsi="Arial" w:cs="Arial"/>
          <w:sz w:val="22"/>
          <w:lang w:val="es-ES"/>
        </w:rPr>
      </w:pPr>
      <w:r>
        <w:rPr>
          <w:rFonts w:ascii="Arial" w:hAnsi="Arial" w:cs="Arial"/>
          <w:sz w:val="22"/>
          <w:lang w:val="es-ES"/>
        </w:rPr>
        <w:t>28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3B915F89" w:rsidR="00E23F8F" w:rsidRDefault="002F0DF6" w:rsidP="002F0DF6">
      <w:pPr>
        <w:jc w:val="center"/>
        <w:rPr>
          <w:rFonts w:ascii="Arial" w:hAnsi="Arial" w:cs="Arial"/>
          <w:b/>
          <w:sz w:val="28"/>
          <w:szCs w:val="28"/>
        </w:rPr>
      </w:pPr>
      <w:r w:rsidRPr="002F0DF6">
        <w:rPr>
          <w:rFonts w:ascii="Arial" w:hAnsi="Arial" w:cs="Arial"/>
          <w:b/>
          <w:sz w:val="28"/>
          <w:szCs w:val="28"/>
        </w:rPr>
        <w:t>EN</w:t>
      </w:r>
      <w:r>
        <w:rPr>
          <w:rFonts w:ascii="Arial" w:hAnsi="Arial" w:cs="Arial"/>
          <w:b/>
          <w:sz w:val="28"/>
          <w:szCs w:val="28"/>
        </w:rPr>
        <w:t xml:space="preserve"> NL NO EXISTE DELITO DE EXTORSIÓ</w:t>
      </w:r>
      <w:r w:rsidR="007B2475">
        <w:rPr>
          <w:rFonts w:ascii="Arial" w:hAnsi="Arial" w:cs="Arial"/>
          <w:b/>
          <w:sz w:val="28"/>
          <w:szCs w:val="28"/>
        </w:rPr>
        <w:t>N; CÁ</w:t>
      </w:r>
      <w:bookmarkStart w:id="0" w:name="_GoBack"/>
      <w:bookmarkEnd w:id="0"/>
      <w:r w:rsidRPr="002F0DF6">
        <w:rPr>
          <w:rFonts w:ascii="Arial" w:hAnsi="Arial" w:cs="Arial"/>
          <w:b/>
          <w:sz w:val="28"/>
          <w:szCs w:val="28"/>
        </w:rPr>
        <w:t>MARAS EMPRESARIALES CANACAR Y CAINTRA</w:t>
      </w:r>
    </w:p>
    <w:p w14:paraId="6772FA9C" w14:textId="77777777" w:rsidR="002F0DF6" w:rsidRDefault="002F0DF6" w:rsidP="008E7878">
      <w:pPr>
        <w:rPr>
          <w:rFonts w:ascii="Arial" w:hAnsi="Arial" w:cs="Arial"/>
          <w:b/>
          <w:sz w:val="28"/>
          <w:szCs w:val="28"/>
        </w:rPr>
      </w:pPr>
    </w:p>
    <w:p w14:paraId="352C9B2D" w14:textId="48CFF356" w:rsidR="00326843" w:rsidRPr="00326843" w:rsidRDefault="00326843" w:rsidP="00326843">
      <w:pPr>
        <w:pStyle w:val="Prrafodelista"/>
        <w:numPr>
          <w:ilvl w:val="0"/>
          <w:numId w:val="19"/>
        </w:numPr>
        <w:jc w:val="both"/>
        <w:rPr>
          <w:rFonts w:ascii="Arial" w:hAnsi="Arial" w:cs="Arial"/>
          <w:i/>
          <w:sz w:val="24"/>
          <w:szCs w:val="24"/>
        </w:rPr>
      </w:pPr>
      <w:r w:rsidRPr="00326843">
        <w:rPr>
          <w:rFonts w:ascii="Arial" w:hAnsi="Arial" w:cs="Arial"/>
          <w:i/>
          <w:sz w:val="24"/>
          <w:szCs w:val="24"/>
        </w:rPr>
        <w:t xml:space="preserve">“Ambas Cámaras lo externaron, que en Nuevo León no existe extorsión, esto sí debe de quedar muy claro, ambas Cámaras nos dicen que no existe extorsión”, Miguel Flores. </w:t>
      </w:r>
    </w:p>
    <w:p w14:paraId="05250D3E" w14:textId="01CB641B" w:rsidR="008E7878" w:rsidRPr="00326843" w:rsidRDefault="00326843" w:rsidP="00326843">
      <w:pPr>
        <w:pStyle w:val="Prrafodelista"/>
        <w:numPr>
          <w:ilvl w:val="0"/>
          <w:numId w:val="19"/>
        </w:numPr>
        <w:jc w:val="both"/>
        <w:rPr>
          <w:rFonts w:ascii="Arial" w:hAnsi="Arial" w:cs="Arial"/>
          <w:i/>
          <w:sz w:val="24"/>
          <w:szCs w:val="24"/>
        </w:rPr>
      </w:pPr>
      <w:r w:rsidRPr="00326843">
        <w:rPr>
          <w:rFonts w:ascii="Arial" w:hAnsi="Arial" w:cs="Arial"/>
          <w:i/>
          <w:sz w:val="24"/>
          <w:szCs w:val="24"/>
        </w:rPr>
        <w:t>Reconocen Cámaras la labor preventiva de este delito del Gobierno del Estado; agradecen la invitación a la Mesa de Seguridad y se comprometen a trabajar de la mano con la autoridad gubernamental.</w:t>
      </w:r>
    </w:p>
    <w:p w14:paraId="72CC1B4D" w14:textId="77777777" w:rsidR="00326843" w:rsidRDefault="00326843" w:rsidP="00B465E1">
      <w:pPr>
        <w:jc w:val="both"/>
        <w:rPr>
          <w:rFonts w:ascii="Arial" w:hAnsi="Arial" w:cs="Arial"/>
          <w:b/>
          <w:sz w:val="28"/>
          <w:szCs w:val="28"/>
        </w:rPr>
      </w:pPr>
    </w:p>
    <w:p w14:paraId="065759D3" w14:textId="4107E65A" w:rsidR="001B33F9" w:rsidRDefault="00BF1FBE" w:rsidP="00B465E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1B33F9">
        <w:rPr>
          <w:rFonts w:ascii="Arial" w:hAnsi="Arial" w:cs="Arial"/>
          <w:sz w:val="28"/>
          <w:szCs w:val="28"/>
        </w:rPr>
        <w:t>Representantes de la CAINTRA y de la CANACAR, organismos intermedios del sector privado de la localidad, reconocieron públicamente que en Nuevo León no existe el delito de extorsión; agradecieron la invitación a participar en la Mesa de Seguridad para la Construcción de la Paz y se comprometieron a trabajar de la mano con el Gobierno del Estado en la prevención de este delito.</w:t>
      </w:r>
    </w:p>
    <w:p w14:paraId="1935D3B8" w14:textId="77777777" w:rsidR="001B33F9" w:rsidRDefault="001B33F9" w:rsidP="00B465E1">
      <w:pPr>
        <w:jc w:val="both"/>
        <w:rPr>
          <w:rFonts w:ascii="Arial" w:hAnsi="Arial" w:cs="Arial"/>
          <w:sz w:val="28"/>
          <w:szCs w:val="28"/>
        </w:rPr>
      </w:pPr>
    </w:p>
    <w:p w14:paraId="615C6BF9" w14:textId="71E81DD9" w:rsidR="00030070" w:rsidRDefault="001B33F9" w:rsidP="00B465E1">
      <w:pPr>
        <w:jc w:val="both"/>
        <w:rPr>
          <w:rFonts w:ascii="Arial" w:hAnsi="Arial" w:cs="Arial"/>
          <w:sz w:val="28"/>
          <w:szCs w:val="28"/>
        </w:rPr>
      </w:pPr>
      <w:r>
        <w:rPr>
          <w:rFonts w:ascii="Arial" w:hAnsi="Arial" w:cs="Arial"/>
          <w:sz w:val="28"/>
          <w:szCs w:val="28"/>
        </w:rPr>
        <w:t>Tras encabezar en el nuevo Edificio de la Fuerza Civil la Mesa de Seguridad para la Construcción de la Paz, el Secretario General de Gobierno, Miguel Ángel F</w:t>
      </w:r>
      <w:r w:rsidR="0088290D">
        <w:rPr>
          <w:rFonts w:ascii="Arial" w:hAnsi="Arial" w:cs="Arial"/>
          <w:sz w:val="28"/>
          <w:szCs w:val="28"/>
        </w:rPr>
        <w:t xml:space="preserve">lores Serna aseguró que </w:t>
      </w:r>
      <w:r w:rsidR="00030070">
        <w:rPr>
          <w:rFonts w:ascii="Arial" w:hAnsi="Arial" w:cs="Arial"/>
          <w:sz w:val="28"/>
          <w:szCs w:val="28"/>
        </w:rPr>
        <w:t>en Nuevo León no existe un solo hecho de extorsión, lo cual fue aceptado y señalado por los representantes empresariales.</w:t>
      </w:r>
    </w:p>
    <w:p w14:paraId="70CDFE72" w14:textId="77777777" w:rsidR="00030070" w:rsidRDefault="00030070" w:rsidP="00B465E1">
      <w:pPr>
        <w:jc w:val="both"/>
        <w:rPr>
          <w:rFonts w:ascii="Arial" w:hAnsi="Arial" w:cs="Arial"/>
          <w:sz w:val="28"/>
          <w:szCs w:val="28"/>
        </w:rPr>
      </w:pPr>
    </w:p>
    <w:p w14:paraId="74517E33" w14:textId="77777777" w:rsidR="00030070" w:rsidRDefault="00030070" w:rsidP="00B465E1">
      <w:pPr>
        <w:jc w:val="both"/>
        <w:rPr>
          <w:rFonts w:ascii="Arial" w:hAnsi="Arial" w:cs="Arial"/>
          <w:sz w:val="28"/>
          <w:szCs w:val="28"/>
        </w:rPr>
      </w:pPr>
      <w:r w:rsidRPr="00030070">
        <w:rPr>
          <w:rFonts w:ascii="Arial" w:hAnsi="Arial" w:cs="Arial"/>
          <w:sz w:val="28"/>
          <w:szCs w:val="28"/>
        </w:rPr>
        <w:t>“Ambas Cámaras lo externaron, que en Nuevo León no existe extorsión, esto sí debe de quedar muy claro, ambas Cámaras nos dicen que no existe extorsión”, precisó el Secretario General de Gobierno.</w:t>
      </w:r>
    </w:p>
    <w:p w14:paraId="7EF47CDA" w14:textId="77777777" w:rsidR="00030070" w:rsidRDefault="00030070" w:rsidP="00B465E1">
      <w:pPr>
        <w:jc w:val="both"/>
        <w:rPr>
          <w:rFonts w:ascii="Arial" w:hAnsi="Arial" w:cs="Arial"/>
          <w:sz w:val="28"/>
          <w:szCs w:val="28"/>
        </w:rPr>
      </w:pPr>
    </w:p>
    <w:p w14:paraId="671CE07C" w14:textId="75635659" w:rsidR="001B33F9" w:rsidRDefault="00030070" w:rsidP="00B465E1">
      <w:pPr>
        <w:jc w:val="both"/>
        <w:rPr>
          <w:rFonts w:ascii="Arial" w:hAnsi="Arial" w:cs="Arial"/>
          <w:sz w:val="28"/>
          <w:szCs w:val="28"/>
        </w:rPr>
      </w:pPr>
      <w:r>
        <w:rPr>
          <w:rFonts w:ascii="Arial" w:hAnsi="Arial" w:cs="Arial"/>
          <w:sz w:val="28"/>
          <w:szCs w:val="28"/>
        </w:rPr>
        <w:lastRenderedPageBreak/>
        <w:t xml:space="preserve">Dijo que </w:t>
      </w:r>
      <w:r w:rsidR="0088290D">
        <w:rPr>
          <w:rFonts w:ascii="Arial" w:hAnsi="Arial" w:cs="Arial"/>
          <w:sz w:val="28"/>
          <w:szCs w:val="28"/>
        </w:rPr>
        <w:t>por parte del Estado habrá cero tole</w:t>
      </w:r>
      <w:r>
        <w:rPr>
          <w:rFonts w:ascii="Arial" w:hAnsi="Arial" w:cs="Arial"/>
          <w:sz w:val="28"/>
          <w:szCs w:val="28"/>
        </w:rPr>
        <w:t>rancia a la corrupción y que la invitación a otros organismos empresariales será extensivo para que acudan a la Mesa.</w:t>
      </w:r>
    </w:p>
    <w:p w14:paraId="4DE2E070" w14:textId="77777777" w:rsidR="001B33F9" w:rsidRDefault="001B33F9" w:rsidP="00B465E1">
      <w:pPr>
        <w:jc w:val="both"/>
        <w:rPr>
          <w:rFonts w:ascii="Arial" w:hAnsi="Arial" w:cs="Arial"/>
          <w:sz w:val="28"/>
          <w:szCs w:val="28"/>
        </w:rPr>
      </w:pPr>
    </w:p>
    <w:p w14:paraId="13C8F74A" w14:textId="1E063A6B" w:rsidR="001B33F9" w:rsidRDefault="001B33F9" w:rsidP="00B465E1">
      <w:pPr>
        <w:jc w:val="both"/>
        <w:rPr>
          <w:rFonts w:ascii="Arial" w:hAnsi="Arial" w:cs="Arial"/>
          <w:sz w:val="28"/>
          <w:szCs w:val="28"/>
        </w:rPr>
      </w:pPr>
      <w:r>
        <w:rPr>
          <w:rFonts w:ascii="Arial" w:hAnsi="Arial" w:cs="Arial"/>
          <w:sz w:val="28"/>
          <w:szCs w:val="28"/>
        </w:rPr>
        <w:t>La delegada de la CANACAR en Nuevo L</w:t>
      </w:r>
      <w:r w:rsidR="006F3D3B">
        <w:rPr>
          <w:rFonts w:ascii="Arial" w:hAnsi="Arial" w:cs="Arial"/>
          <w:sz w:val="28"/>
          <w:szCs w:val="28"/>
        </w:rPr>
        <w:t>eón, Melissa Tamez, reconoció la labor del Gobierno del Estado para la contención de este delito en Nuevo León.</w:t>
      </w:r>
    </w:p>
    <w:p w14:paraId="6E35B8FA" w14:textId="77777777" w:rsidR="006F3D3B" w:rsidRDefault="006F3D3B" w:rsidP="00B465E1">
      <w:pPr>
        <w:jc w:val="both"/>
        <w:rPr>
          <w:rFonts w:ascii="Arial" w:hAnsi="Arial" w:cs="Arial"/>
          <w:sz w:val="28"/>
          <w:szCs w:val="28"/>
        </w:rPr>
      </w:pPr>
    </w:p>
    <w:p w14:paraId="6FFBEE6A" w14:textId="211648D9" w:rsidR="006F3D3B" w:rsidRDefault="006F3D3B" w:rsidP="00B465E1">
      <w:pPr>
        <w:jc w:val="both"/>
        <w:rPr>
          <w:rFonts w:ascii="Arial" w:hAnsi="Arial" w:cs="Arial"/>
          <w:sz w:val="28"/>
          <w:szCs w:val="28"/>
        </w:rPr>
      </w:pPr>
      <w:r w:rsidRPr="006F3D3B">
        <w:rPr>
          <w:rFonts w:ascii="Arial" w:hAnsi="Arial" w:cs="Arial"/>
          <w:sz w:val="28"/>
          <w:szCs w:val="28"/>
        </w:rPr>
        <w:t>“Nos sentimos muy agradecidos que nos tomen en cuenta, que se esfuercen en buscar soluciones a nuestros problemas y muy comprometidos a acudir y explayar todos nuestros problemas para buscarles una solución”, expresó.</w:t>
      </w:r>
    </w:p>
    <w:p w14:paraId="031636B3" w14:textId="77777777" w:rsidR="001B33F9" w:rsidRDefault="001B33F9" w:rsidP="00B465E1">
      <w:pPr>
        <w:jc w:val="both"/>
        <w:rPr>
          <w:rFonts w:ascii="Arial" w:hAnsi="Arial" w:cs="Arial"/>
          <w:sz w:val="28"/>
          <w:szCs w:val="28"/>
        </w:rPr>
      </w:pPr>
    </w:p>
    <w:p w14:paraId="71668947" w14:textId="223EEC8B" w:rsidR="001B33F9" w:rsidRDefault="001B33F9" w:rsidP="00B465E1">
      <w:pPr>
        <w:jc w:val="both"/>
        <w:rPr>
          <w:rFonts w:ascii="Arial" w:hAnsi="Arial" w:cs="Arial"/>
          <w:sz w:val="28"/>
          <w:szCs w:val="28"/>
        </w:rPr>
      </w:pPr>
      <w:r>
        <w:rPr>
          <w:rFonts w:ascii="Arial" w:hAnsi="Arial" w:cs="Arial"/>
          <w:sz w:val="28"/>
          <w:szCs w:val="28"/>
        </w:rPr>
        <w:t>En su intervención el director de Relaciones Institucionales de la CAINTRA, Jesús López Molina expresó que</w:t>
      </w:r>
      <w:r w:rsidR="006F3D3B">
        <w:rPr>
          <w:rFonts w:ascii="Arial" w:hAnsi="Arial" w:cs="Arial"/>
          <w:sz w:val="28"/>
          <w:szCs w:val="28"/>
        </w:rPr>
        <w:t xml:space="preserve"> como sector productivo reconocen que en Nuevo León está controlado el delito de robo al transporte de carga y sigue a la baja.</w:t>
      </w:r>
    </w:p>
    <w:p w14:paraId="761BC419" w14:textId="77777777" w:rsidR="006F3D3B" w:rsidRDefault="006F3D3B" w:rsidP="00B465E1">
      <w:pPr>
        <w:jc w:val="both"/>
        <w:rPr>
          <w:rFonts w:ascii="Arial" w:hAnsi="Arial" w:cs="Arial"/>
          <w:sz w:val="28"/>
          <w:szCs w:val="28"/>
        </w:rPr>
      </w:pPr>
    </w:p>
    <w:p w14:paraId="630554E7" w14:textId="486A8BFF" w:rsidR="006F3D3B" w:rsidRDefault="006F3D3B" w:rsidP="00B465E1">
      <w:pPr>
        <w:jc w:val="both"/>
        <w:rPr>
          <w:rFonts w:ascii="Arial" w:hAnsi="Arial" w:cs="Arial"/>
          <w:sz w:val="28"/>
          <w:szCs w:val="28"/>
        </w:rPr>
      </w:pPr>
      <w:r w:rsidRPr="006F3D3B">
        <w:rPr>
          <w:rFonts w:ascii="Arial" w:hAnsi="Arial" w:cs="Arial"/>
          <w:sz w:val="28"/>
          <w:szCs w:val="28"/>
        </w:rPr>
        <w:t>“En el estado de Nuevo León está controlado esta incidencia y lo más importante es que acordamos una hoja de ruta para que las preocupaciones de facilitar sin ninguna interrupción de autoridad o acto ilegal el movimiento de mercancías y traslado en el estado de Nuevo León, pues aquí vamos a e</w:t>
      </w:r>
      <w:r>
        <w:rPr>
          <w:rFonts w:ascii="Arial" w:hAnsi="Arial" w:cs="Arial"/>
          <w:sz w:val="28"/>
          <w:szCs w:val="28"/>
        </w:rPr>
        <w:t>ncontrar la forma de que suceda</w:t>
      </w:r>
      <w:r w:rsidRPr="006F3D3B">
        <w:rPr>
          <w:rFonts w:ascii="Arial" w:hAnsi="Arial" w:cs="Arial"/>
          <w:sz w:val="28"/>
          <w:szCs w:val="28"/>
        </w:rPr>
        <w:t xml:space="preserve"> de una forma muy expedita y sin contratiempos. Esa es </w:t>
      </w:r>
      <w:r>
        <w:rPr>
          <w:rFonts w:ascii="Arial" w:hAnsi="Arial" w:cs="Arial"/>
          <w:sz w:val="28"/>
          <w:szCs w:val="28"/>
        </w:rPr>
        <w:t>la ventaja de estar en esta</w:t>
      </w:r>
      <w:r w:rsidRPr="006F3D3B">
        <w:rPr>
          <w:rFonts w:ascii="Arial" w:hAnsi="Arial" w:cs="Arial"/>
          <w:sz w:val="28"/>
          <w:szCs w:val="28"/>
        </w:rPr>
        <w:t xml:space="preserve"> Mesa</w:t>
      </w:r>
      <w:r>
        <w:rPr>
          <w:rFonts w:ascii="Arial" w:hAnsi="Arial" w:cs="Arial"/>
          <w:sz w:val="28"/>
          <w:szCs w:val="28"/>
        </w:rPr>
        <w:t xml:space="preserve"> y agradecemos mucho el espacio”, refirió.</w:t>
      </w:r>
    </w:p>
    <w:p w14:paraId="2E23840D" w14:textId="77777777" w:rsidR="00C52026" w:rsidRDefault="00C52026" w:rsidP="00B465E1">
      <w:pPr>
        <w:jc w:val="both"/>
        <w:rPr>
          <w:rFonts w:ascii="Arial" w:hAnsi="Arial" w:cs="Arial"/>
          <w:sz w:val="28"/>
          <w:szCs w:val="28"/>
        </w:rPr>
      </w:pPr>
    </w:p>
    <w:p w14:paraId="238DA178" w14:textId="3F6B4CC2" w:rsidR="00C52026" w:rsidRDefault="00C52026" w:rsidP="00B465E1">
      <w:pPr>
        <w:jc w:val="both"/>
        <w:rPr>
          <w:rFonts w:ascii="Arial" w:hAnsi="Arial" w:cs="Arial"/>
          <w:sz w:val="28"/>
          <w:szCs w:val="28"/>
        </w:rPr>
      </w:pPr>
      <w:r w:rsidRPr="00C52026">
        <w:rPr>
          <w:rFonts w:ascii="Arial" w:hAnsi="Arial" w:cs="Arial"/>
          <w:sz w:val="28"/>
          <w:szCs w:val="28"/>
        </w:rPr>
        <w:t xml:space="preserve">Esperan el mismo efecto de que los delitos estén a  la baja en el estado que así se de en los </w:t>
      </w:r>
      <w:r>
        <w:rPr>
          <w:rFonts w:ascii="Arial" w:hAnsi="Arial" w:cs="Arial"/>
          <w:sz w:val="28"/>
          <w:szCs w:val="28"/>
        </w:rPr>
        <w:t>M</w:t>
      </w:r>
      <w:r w:rsidRPr="00C52026">
        <w:rPr>
          <w:rFonts w:ascii="Arial" w:hAnsi="Arial" w:cs="Arial"/>
          <w:sz w:val="28"/>
          <w:szCs w:val="28"/>
        </w:rPr>
        <w:t>unicipios con planes, con mediciones en casos prácticos y seguir en la misma línea.</w:t>
      </w:r>
    </w:p>
    <w:p w14:paraId="2FD3680C" w14:textId="77777777" w:rsidR="00121364" w:rsidRDefault="00121364" w:rsidP="00B465E1">
      <w:pPr>
        <w:jc w:val="both"/>
        <w:rPr>
          <w:rFonts w:ascii="Arial" w:hAnsi="Arial" w:cs="Arial"/>
          <w:sz w:val="28"/>
          <w:szCs w:val="28"/>
        </w:rPr>
      </w:pPr>
    </w:p>
    <w:p w14:paraId="347259D4" w14:textId="7F0B6D65" w:rsidR="00121364" w:rsidRPr="00121364" w:rsidRDefault="00121364" w:rsidP="00121364">
      <w:pPr>
        <w:jc w:val="both"/>
        <w:rPr>
          <w:rFonts w:ascii="Arial" w:hAnsi="Arial" w:cs="Arial"/>
          <w:sz w:val="28"/>
          <w:szCs w:val="28"/>
        </w:rPr>
      </w:pPr>
      <w:r w:rsidRPr="00121364">
        <w:rPr>
          <w:rFonts w:ascii="Arial" w:hAnsi="Arial" w:cs="Arial"/>
          <w:sz w:val="28"/>
          <w:szCs w:val="28"/>
        </w:rPr>
        <w:t>Con resp</w:t>
      </w:r>
      <w:r>
        <w:rPr>
          <w:rFonts w:ascii="Arial" w:hAnsi="Arial" w:cs="Arial"/>
          <w:sz w:val="28"/>
          <w:szCs w:val="28"/>
        </w:rPr>
        <w:t>ecto a la coordinación con los M</w:t>
      </w:r>
      <w:r w:rsidRPr="00121364">
        <w:rPr>
          <w:rFonts w:ascii="Arial" w:hAnsi="Arial" w:cs="Arial"/>
          <w:sz w:val="28"/>
          <w:szCs w:val="28"/>
        </w:rPr>
        <w:t>unicipios en materia de vialidad</w:t>
      </w:r>
      <w:r>
        <w:rPr>
          <w:rFonts w:ascii="Arial" w:hAnsi="Arial" w:cs="Arial"/>
          <w:sz w:val="28"/>
          <w:szCs w:val="28"/>
        </w:rPr>
        <w:t>, las Cámaras</w:t>
      </w:r>
      <w:r w:rsidRPr="00121364">
        <w:rPr>
          <w:rFonts w:ascii="Arial" w:hAnsi="Arial" w:cs="Arial"/>
          <w:sz w:val="28"/>
          <w:szCs w:val="28"/>
        </w:rPr>
        <w:t xml:space="preserve"> aceptan la indicación de las autoridades para ser productivos y afectar en la menor medida las avenidas con un mutuo acuerdo de ingreso.</w:t>
      </w:r>
    </w:p>
    <w:p w14:paraId="21ECE851" w14:textId="77777777" w:rsidR="00121364" w:rsidRPr="00121364" w:rsidRDefault="00121364" w:rsidP="00121364">
      <w:pPr>
        <w:jc w:val="both"/>
        <w:rPr>
          <w:rFonts w:ascii="Arial" w:hAnsi="Arial" w:cs="Arial"/>
          <w:sz w:val="28"/>
          <w:szCs w:val="28"/>
        </w:rPr>
      </w:pPr>
    </w:p>
    <w:p w14:paraId="18993E26" w14:textId="0A4D282A" w:rsidR="00121364" w:rsidRPr="00121364" w:rsidRDefault="00121364" w:rsidP="00121364">
      <w:pPr>
        <w:jc w:val="both"/>
        <w:rPr>
          <w:rFonts w:ascii="Arial" w:hAnsi="Arial" w:cs="Arial"/>
          <w:sz w:val="28"/>
          <w:szCs w:val="28"/>
        </w:rPr>
      </w:pPr>
      <w:r w:rsidRPr="00121364">
        <w:rPr>
          <w:rFonts w:ascii="Arial" w:hAnsi="Arial" w:cs="Arial"/>
          <w:sz w:val="28"/>
          <w:szCs w:val="28"/>
        </w:rPr>
        <w:t>En el tema de las grúas y gracias al acercamiento con la Guardia Nacional</w:t>
      </w:r>
      <w:r>
        <w:rPr>
          <w:rFonts w:ascii="Arial" w:hAnsi="Arial" w:cs="Arial"/>
          <w:sz w:val="28"/>
          <w:szCs w:val="28"/>
        </w:rPr>
        <w:t>,</w:t>
      </w:r>
      <w:r w:rsidRPr="00121364">
        <w:rPr>
          <w:rFonts w:ascii="Arial" w:hAnsi="Arial" w:cs="Arial"/>
          <w:sz w:val="28"/>
          <w:szCs w:val="28"/>
        </w:rPr>
        <w:t xml:space="preserve"> han llegado a acuerdos con los</w:t>
      </w:r>
      <w:r>
        <w:rPr>
          <w:rFonts w:ascii="Arial" w:hAnsi="Arial" w:cs="Arial"/>
          <w:sz w:val="28"/>
          <w:szCs w:val="28"/>
        </w:rPr>
        <w:t xml:space="preserve"> M</w:t>
      </w:r>
      <w:r w:rsidRPr="00121364">
        <w:rPr>
          <w:rFonts w:ascii="Arial" w:hAnsi="Arial" w:cs="Arial"/>
          <w:sz w:val="28"/>
          <w:szCs w:val="28"/>
        </w:rPr>
        <w:t>unicipios para que las unidades</w:t>
      </w:r>
      <w:r>
        <w:rPr>
          <w:rFonts w:ascii="Arial" w:hAnsi="Arial" w:cs="Arial"/>
          <w:sz w:val="28"/>
          <w:szCs w:val="28"/>
        </w:rPr>
        <w:t>,</w:t>
      </w:r>
      <w:r w:rsidRPr="00121364">
        <w:rPr>
          <w:rFonts w:ascii="Arial" w:hAnsi="Arial" w:cs="Arial"/>
          <w:sz w:val="28"/>
          <w:szCs w:val="28"/>
        </w:rPr>
        <w:t xml:space="preserve"> en caso de la CANACAR,  conceder que si la unidad es operable siga su ruta de entrega y un representante legal pague la multa.</w:t>
      </w:r>
    </w:p>
    <w:p w14:paraId="49F1FFA9" w14:textId="77777777" w:rsidR="00121364" w:rsidRPr="00121364" w:rsidRDefault="00121364" w:rsidP="00121364">
      <w:pPr>
        <w:jc w:val="both"/>
        <w:rPr>
          <w:rFonts w:ascii="Arial" w:hAnsi="Arial" w:cs="Arial"/>
          <w:sz w:val="28"/>
          <w:szCs w:val="28"/>
        </w:rPr>
      </w:pPr>
    </w:p>
    <w:p w14:paraId="09A96C5E" w14:textId="660BC8A0" w:rsidR="002A696E" w:rsidRDefault="00121364" w:rsidP="00B465E1">
      <w:pPr>
        <w:jc w:val="both"/>
        <w:rPr>
          <w:rFonts w:ascii="Arial" w:hAnsi="Arial" w:cs="Arial"/>
          <w:sz w:val="28"/>
          <w:szCs w:val="28"/>
        </w:rPr>
      </w:pPr>
      <w:r w:rsidRPr="00121364">
        <w:rPr>
          <w:rFonts w:ascii="Arial" w:hAnsi="Arial" w:cs="Arial"/>
          <w:sz w:val="28"/>
          <w:szCs w:val="28"/>
        </w:rPr>
        <w:t>Priorizar la seguridad de los automovilistas y estas acciones los hacen competitivos al entregar en tiempo y forma sus mercancías, s</w:t>
      </w:r>
      <w:r>
        <w:rPr>
          <w:rFonts w:ascii="Arial" w:hAnsi="Arial" w:cs="Arial"/>
          <w:sz w:val="28"/>
          <w:szCs w:val="28"/>
        </w:rPr>
        <w:t>umando al sector económico del E</w:t>
      </w:r>
      <w:r w:rsidRPr="00121364">
        <w:rPr>
          <w:rFonts w:ascii="Arial" w:hAnsi="Arial" w:cs="Arial"/>
          <w:sz w:val="28"/>
          <w:szCs w:val="28"/>
        </w:rPr>
        <w:t>stado.</w:t>
      </w:r>
    </w:p>
    <w:p w14:paraId="6FD1E05D" w14:textId="77777777" w:rsidR="00121364" w:rsidRDefault="00121364" w:rsidP="00B465E1">
      <w:pPr>
        <w:jc w:val="both"/>
        <w:rPr>
          <w:rFonts w:ascii="Arial" w:hAnsi="Arial" w:cs="Arial"/>
          <w:sz w:val="28"/>
          <w:szCs w:val="28"/>
        </w:rPr>
      </w:pPr>
    </w:p>
    <w:p w14:paraId="6DD5C7D9" w14:textId="1D78BFE0" w:rsidR="002A696E" w:rsidRDefault="004C7F40" w:rsidP="00B465E1">
      <w:pPr>
        <w:jc w:val="both"/>
        <w:rPr>
          <w:rFonts w:ascii="Arial" w:hAnsi="Arial" w:cs="Arial"/>
          <w:sz w:val="28"/>
          <w:szCs w:val="28"/>
        </w:rPr>
      </w:pPr>
      <w:r>
        <w:rPr>
          <w:rFonts w:ascii="Arial" w:hAnsi="Arial" w:cs="Arial"/>
          <w:sz w:val="28"/>
          <w:szCs w:val="28"/>
        </w:rPr>
        <w:t xml:space="preserve">El titular de Fuerza Civil, </w:t>
      </w:r>
      <w:r w:rsidR="002A696E">
        <w:rPr>
          <w:rFonts w:ascii="Arial" w:hAnsi="Arial" w:cs="Arial"/>
          <w:sz w:val="28"/>
          <w:szCs w:val="28"/>
        </w:rPr>
        <w:t>Gerardo Escamilla dio a conocer los resultados de la estrategia de Presencia Total, en donde señaló que el Operativo Muralla se activó en ci</w:t>
      </w:r>
      <w:r>
        <w:rPr>
          <w:rFonts w:ascii="Arial" w:hAnsi="Arial" w:cs="Arial"/>
          <w:sz w:val="28"/>
          <w:szCs w:val="28"/>
        </w:rPr>
        <w:t xml:space="preserve">nco ocasiones durante la semana y </w:t>
      </w:r>
      <w:r w:rsidR="002A696E" w:rsidRPr="002A696E">
        <w:rPr>
          <w:rFonts w:ascii="Arial" w:hAnsi="Arial" w:cs="Arial"/>
          <w:sz w:val="28"/>
          <w:szCs w:val="28"/>
        </w:rPr>
        <w:t>fueron detenidas 71 personas y se aseguraron 14 vehículos y 24 armas de fuego.</w:t>
      </w:r>
    </w:p>
    <w:p w14:paraId="238BD46F" w14:textId="77777777" w:rsidR="002A696E" w:rsidRDefault="002A696E" w:rsidP="00B465E1">
      <w:pPr>
        <w:jc w:val="both"/>
        <w:rPr>
          <w:rFonts w:ascii="Arial" w:hAnsi="Arial" w:cs="Arial"/>
          <w:sz w:val="28"/>
          <w:szCs w:val="28"/>
        </w:rPr>
      </w:pPr>
    </w:p>
    <w:p w14:paraId="78763BE5" w14:textId="25C7FA27" w:rsidR="00EA29FA" w:rsidRPr="00201646" w:rsidRDefault="002A696E" w:rsidP="00C90637">
      <w:pPr>
        <w:jc w:val="both"/>
        <w:rPr>
          <w:rFonts w:ascii="Arial" w:hAnsi="Arial" w:cs="Arial"/>
          <w:sz w:val="28"/>
          <w:szCs w:val="28"/>
        </w:rPr>
      </w:pPr>
      <w:r>
        <w:rPr>
          <w:rFonts w:ascii="Arial" w:hAnsi="Arial" w:cs="Arial"/>
          <w:sz w:val="28"/>
          <w:szCs w:val="28"/>
        </w:rPr>
        <w:t xml:space="preserve">En lo que se refiere al Grupo de Coordinación Metropolitana </w:t>
      </w:r>
      <w:r w:rsidRPr="002A696E">
        <w:rPr>
          <w:rFonts w:ascii="Arial" w:hAnsi="Arial" w:cs="Arial"/>
          <w:sz w:val="28"/>
          <w:szCs w:val="28"/>
        </w:rPr>
        <w:t>esta semana se registr</w:t>
      </w:r>
      <w:r w:rsidR="004C7F40">
        <w:rPr>
          <w:rFonts w:ascii="Arial" w:hAnsi="Arial" w:cs="Arial"/>
          <w:sz w:val="28"/>
          <w:szCs w:val="28"/>
        </w:rPr>
        <w:t>ó la detención de 86 personas.</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1BE22" w14:textId="77777777" w:rsidR="008B348E" w:rsidRDefault="008B348E" w:rsidP="00E83348">
      <w:r>
        <w:separator/>
      </w:r>
    </w:p>
  </w:endnote>
  <w:endnote w:type="continuationSeparator" w:id="0">
    <w:p w14:paraId="18876AEB" w14:textId="77777777" w:rsidR="008B348E" w:rsidRDefault="008B348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DEB3C" w14:textId="77777777" w:rsidR="008B348E" w:rsidRDefault="008B348E" w:rsidP="00E83348">
      <w:r>
        <w:separator/>
      </w:r>
    </w:p>
  </w:footnote>
  <w:footnote w:type="continuationSeparator" w:id="0">
    <w:p w14:paraId="7C388E32" w14:textId="77777777" w:rsidR="008B348E" w:rsidRDefault="008B348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0070"/>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1364"/>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33F9"/>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A696E"/>
    <w:rsid w:val="002B15A0"/>
    <w:rsid w:val="002B3777"/>
    <w:rsid w:val="002C5C37"/>
    <w:rsid w:val="002C6B37"/>
    <w:rsid w:val="002D17BB"/>
    <w:rsid w:val="002D2A54"/>
    <w:rsid w:val="002E5D52"/>
    <w:rsid w:val="002F0DF6"/>
    <w:rsid w:val="002F14B9"/>
    <w:rsid w:val="002F2006"/>
    <w:rsid w:val="00302722"/>
    <w:rsid w:val="0030738E"/>
    <w:rsid w:val="0032037C"/>
    <w:rsid w:val="00326843"/>
    <w:rsid w:val="003336A3"/>
    <w:rsid w:val="00344D0D"/>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5BC0"/>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C7F40"/>
    <w:rsid w:val="004D4501"/>
    <w:rsid w:val="004D45AF"/>
    <w:rsid w:val="004F09AE"/>
    <w:rsid w:val="004F52E5"/>
    <w:rsid w:val="004F6F5A"/>
    <w:rsid w:val="004F7368"/>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1C63"/>
    <w:rsid w:val="006A3B2F"/>
    <w:rsid w:val="006A4DCB"/>
    <w:rsid w:val="006B4960"/>
    <w:rsid w:val="006C139B"/>
    <w:rsid w:val="006C4920"/>
    <w:rsid w:val="006D543A"/>
    <w:rsid w:val="006F346C"/>
    <w:rsid w:val="006F35BE"/>
    <w:rsid w:val="006F3D3B"/>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B2475"/>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290D"/>
    <w:rsid w:val="0088421B"/>
    <w:rsid w:val="00885007"/>
    <w:rsid w:val="008916A8"/>
    <w:rsid w:val="008927AA"/>
    <w:rsid w:val="00894045"/>
    <w:rsid w:val="008A3F83"/>
    <w:rsid w:val="008A5F6A"/>
    <w:rsid w:val="008B1B97"/>
    <w:rsid w:val="008B348E"/>
    <w:rsid w:val="008B362D"/>
    <w:rsid w:val="008B4159"/>
    <w:rsid w:val="008C32C7"/>
    <w:rsid w:val="008D0740"/>
    <w:rsid w:val="008D380D"/>
    <w:rsid w:val="008E3606"/>
    <w:rsid w:val="008E6A37"/>
    <w:rsid w:val="008E7878"/>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2026"/>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B7E18"/>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30B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1EC3E-D462-4AD5-A6AA-9790963B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592</Words>
  <Characters>3256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2026-08-28T19:38:00Z</dcterms:created>
  <dcterms:modified xsi:type="dcterms:W3CDTF">2026-08-28T19:40:00Z</dcterms:modified>
</cp:coreProperties>
</file>