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921" w:rsidRDefault="001B77F2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sz w:val="22"/>
          <w:szCs w:val="22"/>
        </w:rPr>
        <w:t>CP/0958/2026</w:t>
      </w:r>
    </w:p>
    <w:p w:rsidR="00065921" w:rsidRDefault="001B77F2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30 de junio de 2026</w:t>
      </w:r>
    </w:p>
    <w:p w:rsidR="00065921" w:rsidRDefault="00065921">
      <w:pPr>
        <w:jc w:val="right"/>
        <w:rPr>
          <w:rFonts w:ascii="Arial" w:eastAsia="Arial" w:hAnsi="Arial" w:cs="Arial"/>
          <w:sz w:val="22"/>
          <w:szCs w:val="22"/>
        </w:rPr>
      </w:pPr>
    </w:p>
    <w:p w:rsidR="00065921" w:rsidRDefault="001B77F2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bookmarkStart w:id="1" w:name="_cjjxf054nue4" w:colFirst="0" w:colLast="0"/>
      <w:bookmarkEnd w:id="1"/>
      <w:r>
        <w:rPr>
          <w:rFonts w:ascii="Arial" w:eastAsia="Arial" w:hAnsi="Arial" w:cs="Arial"/>
          <w:b/>
          <w:bCs/>
          <w:sz w:val="28"/>
          <w:szCs w:val="28"/>
        </w:rPr>
        <w:t>NLÍNEA FACILITA EMPRENDIMIENTO CON TRÁMITES 100% DIGITALES</w:t>
      </w:r>
    </w:p>
    <w:p w:rsidR="00065921" w:rsidRDefault="0006592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065921" w:rsidRDefault="001B77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Resalta Secretario General de Gobierno, Miguel Flores que con la plataforma se reducen los trámites burocráticos y se evitan los traslados innecesarios. </w:t>
      </w:r>
    </w:p>
    <w:p w:rsidR="00065921" w:rsidRDefault="001B77F2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Monterrey, Nuevo León.- </w:t>
      </w:r>
      <w:r>
        <w:rPr>
          <w:rFonts w:ascii="Arial" w:eastAsia="Arial" w:hAnsi="Arial" w:cs="Arial"/>
          <w:sz w:val="28"/>
          <w:szCs w:val="28"/>
        </w:rPr>
        <w:t xml:space="preserve">Con el objetivo de facilitar la apertura de nuevos negocios y fortalecer el desarrollo económico del estado, el Secretario General de Gobierno, Miguel Ángel Flores Serna, invitó a emprendedores a aprovechar la plataforma </w:t>
      </w:r>
      <w:proofErr w:type="spellStart"/>
      <w:r>
        <w:rPr>
          <w:rFonts w:ascii="Arial" w:eastAsia="Arial" w:hAnsi="Arial" w:cs="Arial"/>
          <w:sz w:val="28"/>
          <w:szCs w:val="28"/>
        </w:rPr>
        <w:t>NLínea</w:t>
      </w:r>
      <w:proofErr w:type="spellEnd"/>
      <w:r>
        <w:rPr>
          <w:rFonts w:ascii="Arial" w:eastAsia="Arial" w:hAnsi="Arial" w:cs="Arial"/>
          <w:sz w:val="28"/>
          <w:szCs w:val="28"/>
        </w:rPr>
        <w:t>, que</w:t>
      </w:r>
      <w:r>
        <w:rPr>
          <w:rFonts w:ascii="Arial" w:eastAsia="Arial" w:hAnsi="Arial" w:cs="Arial"/>
          <w:sz w:val="28"/>
          <w:szCs w:val="28"/>
        </w:rPr>
        <w:t xml:space="preserve"> permite realizar trámites gubernamentales de forma digital.</w:t>
      </w:r>
    </w:p>
    <w:p w:rsidR="00065921" w:rsidRDefault="001B77F2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065921" w:rsidRDefault="001B77F2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El portal nlinea.nl.gob.mx, detalló, evita que los solicitantes tengan que acudir a oficinas de gobierno y reduce los tiempos de espera, lo que les permite concentrarse en los aspectos esencial</w:t>
      </w:r>
      <w:r>
        <w:rPr>
          <w:rFonts w:ascii="Arial" w:eastAsia="Arial" w:hAnsi="Arial" w:cs="Arial"/>
          <w:sz w:val="28"/>
          <w:szCs w:val="28"/>
        </w:rPr>
        <w:t>es para tener éxito en su negocio.</w:t>
      </w:r>
    </w:p>
    <w:p w:rsidR="00065921" w:rsidRDefault="001B77F2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065921" w:rsidRDefault="001B77F2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"En Nuevo León queremos que emprender sea cada vez más sencillo, por eso impulsamos herramientas digitales para reducir la burocracia y que no tengan que realizar traslados innecesarios y se puedan concentrar en hacer c</w:t>
      </w:r>
      <w:r>
        <w:rPr>
          <w:rFonts w:ascii="Arial" w:eastAsia="Arial" w:hAnsi="Arial" w:cs="Arial"/>
          <w:sz w:val="28"/>
          <w:szCs w:val="28"/>
        </w:rPr>
        <w:t>recer sus proyectos.</w:t>
      </w:r>
    </w:p>
    <w:p w:rsidR="00065921" w:rsidRDefault="001B77F2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065921" w:rsidRDefault="001B77F2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“Las Pymes son parte fundamental en el sistema económico de nuestro estado y </w:t>
      </w:r>
      <w:proofErr w:type="spellStart"/>
      <w:r>
        <w:rPr>
          <w:rFonts w:ascii="Arial" w:eastAsia="Arial" w:hAnsi="Arial" w:cs="Arial"/>
          <w:sz w:val="28"/>
          <w:szCs w:val="28"/>
        </w:rPr>
        <w:t>NLínea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les permite realizar sus trámites de una forma rápida y segura”, detalló.</w:t>
      </w:r>
    </w:p>
    <w:p w:rsidR="00065921" w:rsidRDefault="001B77F2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065921" w:rsidRDefault="001B77F2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Entre los trámites disponibles a través de la plataforma están: Inscripci</w:t>
      </w:r>
      <w:r>
        <w:rPr>
          <w:rFonts w:ascii="Arial" w:eastAsia="Arial" w:hAnsi="Arial" w:cs="Arial"/>
          <w:sz w:val="28"/>
          <w:szCs w:val="28"/>
        </w:rPr>
        <w:t>ón al Registro Estatal de Contribuyentes; Autorización en Materia de Impacto Ambiental; Dictamen de Factibilidad de Servicio para Nuevos Desarrollos; Contratación de Servicios de Agua y Drenaje para Uso Comercial o Industrial, y Registro de Plan de Conting</w:t>
      </w:r>
      <w:r>
        <w:rPr>
          <w:rFonts w:ascii="Arial" w:eastAsia="Arial" w:hAnsi="Arial" w:cs="Arial"/>
          <w:sz w:val="28"/>
          <w:szCs w:val="28"/>
        </w:rPr>
        <w:t>encia de Protección Civil.</w:t>
      </w:r>
    </w:p>
    <w:p w:rsidR="00065921" w:rsidRDefault="001B77F2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 xml:space="preserve"> </w:t>
      </w:r>
    </w:p>
    <w:p w:rsidR="00065921" w:rsidRDefault="001B77F2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Por último, el Secretario General de Gobierno señaló que la modernización de los servicios públicos forma parte de la estrategia estatal para construir un gobierno más cercano, eficiente e innovador, que facilite la inversión y</w:t>
      </w:r>
      <w:r>
        <w:rPr>
          <w:rFonts w:ascii="Arial" w:eastAsia="Arial" w:hAnsi="Arial" w:cs="Arial"/>
          <w:sz w:val="28"/>
          <w:szCs w:val="28"/>
        </w:rPr>
        <w:t xml:space="preserve"> promueva la generación de empleos.</w:t>
      </w:r>
    </w:p>
    <w:p w:rsidR="00065921" w:rsidRDefault="00065921">
      <w:pPr>
        <w:jc w:val="both"/>
        <w:rPr>
          <w:rFonts w:ascii="Arial" w:eastAsia="Arial" w:hAnsi="Arial" w:cs="Arial"/>
          <w:sz w:val="28"/>
          <w:szCs w:val="28"/>
        </w:rPr>
      </w:pPr>
    </w:p>
    <w:p w:rsidR="00065921" w:rsidRDefault="00065921">
      <w:pPr>
        <w:jc w:val="both"/>
        <w:rPr>
          <w:rFonts w:ascii="Arial" w:eastAsia="Arial" w:hAnsi="Arial" w:cs="Arial"/>
          <w:color w:val="323E4F"/>
          <w:sz w:val="28"/>
          <w:szCs w:val="28"/>
        </w:rPr>
      </w:pPr>
    </w:p>
    <w:sectPr w:rsidR="00065921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77F2" w:rsidRDefault="001B77F2">
      <w:r>
        <w:separator/>
      </w:r>
    </w:p>
  </w:endnote>
  <w:endnote w:type="continuationSeparator" w:id="0">
    <w:p w:rsidR="001B77F2" w:rsidRDefault="001B7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18B7BF4-96B2-4B8C-A788-F086ECDA6708}"/>
    <w:embedBold r:id="rId2" w:fontKey="{E47757A8-CFC5-4360-B2B9-ED719DA5027C}"/>
    <w:embedItalic r:id="rId3" w:fontKey="{9CA53D94-0C9C-4C4E-B0CC-9F01B3E81C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06AEB75-AF46-4522-AF11-9C2F69CADB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78EF147-0270-4FCE-A097-ACAE1182EC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921" w:rsidRDefault="001B77F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-1142997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65921" w:rsidRDefault="0006592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065921" w:rsidRDefault="0006592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77F2" w:rsidRDefault="001B77F2">
      <w:r>
        <w:separator/>
      </w:r>
    </w:p>
  </w:footnote>
  <w:footnote w:type="continuationSeparator" w:id="0">
    <w:p w:rsidR="001B77F2" w:rsidRDefault="001B77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921" w:rsidRDefault="001B77F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-1151888</wp:posOffset>
          </wp:positionH>
          <wp:positionV relativeFrom="paragraph">
            <wp:posOffset>-1170303</wp:posOffset>
          </wp:positionV>
          <wp:extent cx="7792278" cy="1283481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823C64"/>
    <w:multiLevelType w:val="multilevel"/>
    <w:tmpl w:val="2CF668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921"/>
    <w:rsid w:val="00065921"/>
    <w:rsid w:val="000A4C08"/>
    <w:rsid w:val="001B7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3F271E-4260-4A16-8C5F-C37F4D33D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Rosalinda Tovar Barboza</dc:creator>
  <cp:lastModifiedBy>Rosalinda Tovar Barboza</cp:lastModifiedBy>
  <cp:revision>2</cp:revision>
  <dcterms:created xsi:type="dcterms:W3CDTF">2026-06-30T22:19:00Z</dcterms:created>
  <dcterms:modified xsi:type="dcterms:W3CDTF">2026-06-30T22:19:00Z</dcterms:modified>
</cp:coreProperties>
</file>