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4211F7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A4B21">
        <w:rPr>
          <w:rFonts w:ascii="Arial" w:hAnsi="Arial" w:cs="Arial"/>
          <w:b/>
          <w:sz w:val="22"/>
          <w:lang w:val="es-ES"/>
        </w:rPr>
        <w:t>0940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8B45F5F" w:rsidR="00703B09" w:rsidRDefault="005A4B2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632EF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2D7EEB86" w:rsidR="00875CB6" w:rsidRDefault="005A4B21" w:rsidP="005A4B2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A4B21">
        <w:rPr>
          <w:rFonts w:ascii="Arial" w:hAnsi="Arial" w:cs="Arial"/>
          <w:b/>
          <w:sz w:val="28"/>
          <w:szCs w:val="28"/>
        </w:rPr>
        <w:t>MODERNIZA NUEVO LEÓN CÓDIGO CIVIL CON REFORMAS A FAVOR DE LAS INFANCIAS, LAS MASCOTAS Y LOS CONSUMIDORES</w:t>
      </w:r>
    </w:p>
    <w:bookmarkEnd w:id="0"/>
    <w:p w14:paraId="791E396F" w14:textId="77777777" w:rsidR="005A4B21" w:rsidRPr="00221F80" w:rsidRDefault="005A4B21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2EAA8B6F" w:rsidR="00562365" w:rsidRPr="005A4B21" w:rsidRDefault="005A4B21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5A4B21">
        <w:rPr>
          <w:rStyle w:val="nfasis"/>
          <w:rFonts w:ascii="Arial" w:hAnsi="Arial" w:cs="Arial"/>
          <w:color w:val="000000"/>
          <w:sz w:val="24"/>
          <w:szCs w:val="24"/>
          <w:shd w:val="clear" w:color="auto" w:fill="FFFFFF"/>
        </w:rPr>
        <w:t>La nueva reglamentación endurece medidas contra deudores alimentarios y protege a los animales cuando se solicita el divorcio.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4E718D84" w14:textId="798FA66A" w:rsidR="005A4B21" w:rsidRPr="005A4B21" w:rsidRDefault="00EA29FA" w:rsidP="005A4B21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5A4B21" w:rsidRPr="005A4B21">
        <w:rPr>
          <w:rFonts w:ascii="Arial" w:hAnsi="Arial" w:cs="Arial"/>
          <w:sz w:val="28"/>
          <w:szCs w:val="28"/>
        </w:rPr>
        <w:t>Con la publicación del Decreto 224, que contiene diversas modificaciones al Código Civil, el Estado moderniza reglas del Registro Civil, fortalece mecanismos para garantizar el sustento de menores y se introduce la protección y tutela de los animales de compañía en caso de disolución matrimonial.</w:t>
      </w:r>
    </w:p>
    <w:p w14:paraId="16F02E51" w14:textId="77777777" w:rsid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754ED565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Las reformas fueron publicadas hoy en el Periódico Oficial.</w:t>
      </w:r>
    </w:p>
    <w:p w14:paraId="6C5D78BA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58ED6D48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La legislación incorpora como requisito para contraer matrimonio no encontrarse inscrito en el Registro Nacional o Estatal de Obligaciones Alimentarias.</w:t>
      </w:r>
    </w:p>
    <w:p w14:paraId="27864AC9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65EFBC83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El nuevo Código Civil considerará formalmente como "deudor alimentario moroso", a quien incumpla por más de 60 días naturales con su obligación derivada de un convenio o resolución judicial.</w:t>
      </w:r>
    </w:p>
    <w:p w14:paraId="391FCFF9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 xml:space="preserve">En esta materia, también se definieron nuevas obligaciones. </w:t>
      </w:r>
    </w:p>
    <w:p w14:paraId="147A49E5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32717FC7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Bajo este esquema, si el deudor incurre en supuestos específicos de incumplimiento, desempleo o falta de medios líquidos, el juez de lo familiar tendrá las facultades para ordenar el embargo o la disposición de hasta el 10 por ciento de la cuenta individual de ahorro para el retiro (Afore) del implicado para garantizar los alimentos de los menores.</w:t>
      </w:r>
    </w:p>
    <w:p w14:paraId="473FC7DD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74E34991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lastRenderedPageBreak/>
        <w:t xml:space="preserve">Al aparecer en el Registro Público de la Propiedad, el deudor alimentario no podrá transmitir, modificar, limitar o extinguir la propiedad o posesión de bienes raíces. </w:t>
      </w:r>
    </w:p>
    <w:p w14:paraId="4E8A292D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 xml:space="preserve"> </w:t>
      </w:r>
    </w:p>
    <w:p w14:paraId="255A7399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La reforma involucra nuevas reglas para la tutela de animales de compañía en casos de divorcio, obligando a las partes a informar su existencia y a establecer un régimen que atienda a su bienestar, el entorno adecuado y la disponibilidad de tiempo y recursos.</w:t>
      </w:r>
    </w:p>
    <w:p w14:paraId="1A117CAA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2BE8558F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Otra de las modificaciones al Código Civil, es que establece reglas más claras en beneficio de los consumidores.</w:t>
      </w:r>
    </w:p>
    <w:p w14:paraId="0B271396" w14:textId="77777777" w:rsidR="005A4B21" w:rsidRPr="005A4B21" w:rsidRDefault="005A4B21" w:rsidP="005A4B21">
      <w:pPr>
        <w:jc w:val="both"/>
        <w:rPr>
          <w:rFonts w:ascii="Arial" w:hAnsi="Arial" w:cs="Arial"/>
          <w:sz w:val="28"/>
          <w:szCs w:val="28"/>
        </w:rPr>
      </w:pPr>
    </w:p>
    <w:p w14:paraId="5F6FDCBD" w14:textId="752723A7" w:rsidR="001423EB" w:rsidRPr="001423EB" w:rsidRDefault="005A4B21" w:rsidP="005A4B21">
      <w:pPr>
        <w:jc w:val="both"/>
        <w:rPr>
          <w:rFonts w:ascii="Arial" w:hAnsi="Arial" w:cs="Arial"/>
          <w:sz w:val="28"/>
          <w:szCs w:val="28"/>
        </w:rPr>
      </w:pPr>
      <w:r w:rsidRPr="005A4B21">
        <w:rPr>
          <w:rFonts w:ascii="Arial" w:hAnsi="Arial" w:cs="Arial"/>
          <w:sz w:val="28"/>
          <w:szCs w:val="28"/>
        </w:rPr>
        <w:t>Los proveedores deben informar de manera clara y detallada todos los costos y cargos a los consumidores, y que cualquier penalización no informada o desproporcionada será nula, reforzando así la transparencia y la protección al consumidor en el Estado de Nuevo León.</w:t>
      </w:r>
    </w:p>
    <w:p w14:paraId="3769F719" w14:textId="68D45BE2" w:rsidR="001423EB" w:rsidRPr="00EA29FA" w:rsidRDefault="001423EB" w:rsidP="005A4B21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5B563" w14:textId="77777777" w:rsidR="00A32DAE" w:rsidRDefault="00A32DAE" w:rsidP="00E83348">
      <w:r>
        <w:separator/>
      </w:r>
    </w:p>
  </w:endnote>
  <w:endnote w:type="continuationSeparator" w:id="0">
    <w:p w14:paraId="14005C42" w14:textId="77777777" w:rsidR="00A32DAE" w:rsidRDefault="00A32DA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60C43" w14:textId="77777777" w:rsidR="00A32DAE" w:rsidRDefault="00A32DAE" w:rsidP="00E83348">
      <w:r>
        <w:separator/>
      </w:r>
    </w:p>
  </w:footnote>
  <w:footnote w:type="continuationSeparator" w:id="0">
    <w:p w14:paraId="22604521" w14:textId="77777777" w:rsidR="00A32DAE" w:rsidRDefault="00A32DA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4B21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AB8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32DAE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3CEB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character" w:styleId="nfasis">
    <w:name w:val="Emphasis"/>
    <w:basedOn w:val="Fuentedeprrafopredeter"/>
    <w:uiPriority w:val="20"/>
    <w:qFormat/>
    <w:rsid w:val="005A4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544BC-7478-4AAD-B8EE-3B9337A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2026-06-26T20:12:00Z</dcterms:created>
  <dcterms:modified xsi:type="dcterms:W3CDTF">2026-06-26T20:12:00Z</dcterms:modified>
</cp:coreProperties>
</file>