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D56E858" w:rsidR="00EA29FA" w:rsidRPr="00C60FD1" w:rsidRDefault="00C43211" w:rsidP="00F7608B">
      <w:pPr>
        <w:jc w:val="right"/>
        <w:rPr>
          <w:rFonts w:ascii="Arial" w:hAnsi="Arial" w:cs="Arial"/>
          <w:b/>
          <w:sz w:val="22"/>
          <w:lang w:val="es-ES"/>
        </w:rPr>
      </w:pPr>
      <w:r>
        <w:rPr>
          <w:rFonts w:ascii="Arial" w:hAnsi="Arial" w:cs="Arial"/>
          <w:b/>
          <w:sz w:val="22"/>
          <w:lang w:val="es-ES"/>
        </w:rPr>
        <w:t>CP/079</w:t>
      </w:r>
      <w:r w:rsidR="00AC7870">
        <w:rPr>
          <w:rFonts w:ascii="Arial" w:hAnsi="Arial" w:cs="Arial"/>
          <w:b/>
          <w:sz w:val="22"/>
          <w:lang w:val="es-ES"/>
        </w:rPr>
        <w:t>8</w:t>
      </w:r>
      <w:r w:rsidR="00F7608B">
        <w:rPr>
          <w:rFonts w:ascii="Arial" w:hAnsi="Arial" w:cs="Arial"/>
          <w:b/>
          <w:sz w:val="22"/>
          <w:lang w:val="es-ES"/>
        </w:rPr>
        <w:t>/2025</w:t>
      </w:r>
    </w:p>
    <w:p w14:paraId="695E3F55" w14:textId="5EC8F669" w:rsidR="00703B09" w:rsidRDefault="00814C60"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6F068F8D" w14:textId="7CF9C6F1" w:rsidR="00AC7870" w:rsidRPr="00AC7870" w:rsidRDefault="00AC7870" w:rsidP="00AC7870">
      <w:pPr>
        <w:ind w:left="-142" w:right="-432"/>
        <w:jc w:val="center"/>
        <w:rPr>
          <w:rFonts w:ascii="Arial" w:hAnsi="Arial" w:cs="Arial"/>
          <w:b/>
          <w:bCs/>
          <w:color w:val="000000" w:themeColor="text1"/>
          <w:sz w:val="28"/>
          <w:szCs w:val="28"/>
          <w:lang w:val="es-ES"/>
        </w:rPr>
      </w:pPr>
      <w:r w:rsidRPr="00AC7870">
        <w:rPr>
          <w:rFonts w:ascii="Arial" w:hAnsi="Arial" w:cs="Arial"/>
          <w:b/>
          <w:bCs/>
          <w:color w:val="000000" w:themeColor="text1"/>
          <w:sz w:val="28"/>
          <w:szCs w:val="28"/>
          <w:lang w:val="es-ES"/>
        </w:rPr>
        <w:t xml:space="preserve">CONMEMORA LA SECRETARÍA GENERAL DE GOBIERNO </w:t>
      </w:r>
    </w:p>
    <w:p w14:paraId="69BDF939" w14:textId="04BCBDC4" w:rsidR="00AC7870" w:rsidRPr="00AC7870" w:rsidRDefault="00AC7870" w:rsidP="00AC7870">
      <w:pPr>
        <w:ind w:left="-142" w:right="-432"/>
        <w:jc w:val="center"/>
        <w:rPr>
          <w:rFonts w:ascii="Arial" w:hAnsi="Arial" w:cs="Arial"/>
          <w:b/>
          <w:bCs/>
          <w:color w:val="000000" w:themeColor="text1"/>
          <w:sz w:val="28"/>
          <w:szCs w:val="28"/>
          <w:lang w:val="es-ES"/>
        </w:rPr>
      </w:pPr>
      <w:r w:rsidRPr="00AC7870">
        <w:rPr>
          <w:rFonts w:ascii="Arial" w:hAnsi="Arial" w:cs="Arial"/>
          <w:b/>
          <w:bCs/>
          <w:color w:val="000000" w:themeColor="text1"/>
          <w:sz w:val="28"/>
          <w:szCs w:val="28"/>
          <w:lang w:val="es-ES"/>
        </w:rPr>
        <w:t>DÍA INTERNACIONAL EN APOYO A LAS VÍCTIMAS DE LA TORTURA</w:t>
      </w:r>
    </w:p>
    <w:p w14:paraId="380EFA37" w14:textId="77777777" w:rsidR="00AC7870" w:rsidRDefault="00AC7870" w:rsidP="00AC7870">
      <w:pPr>
        <w:ind w:right="-432"/>
        <w:jc w:val="both"/>
        <w:rPr>
          <w:rFonts w:ascii="Arial" w:hAnsi="Arial" w:cs="Arial"/>
          <w:b/>
          <w:bCs/>
          <w:color w:val="000000" w:themeColor="text1"/>
          <w:lang w:val="es-ES"/>
        </w:rPr>
      </w:pPr>
    </w:p>
    <w:p w14:paraId="31A1E925" w14:textId="77777777" w:rsidR="00AC7870" w:rsidRPr="00AC7870" w:rsidRDefault="00AC7870" w:rsidP="00AC7870">
      <w:pPr>
        <w:pStyle w:val="Prrafodelista"/>
        <w:numPr>
          <w:ilvl w:val="0"/>
          <w:numId w:val="25"/>
        </w:numPr>
        <w:ind w:right="-432"/>
        <w:jc w:val="both"/>
        <w:rPr>
          <w:rFonts w:ascii="Arial" w:hAnsi="Arial" w:cs="Arial"/>
          <w:bCs/>
          <w:i/>
          <w:color w:val="000000" w:themeColor="text1"/>
          <w:lang w:val="es-ES"/>
        </w:rPr>
      </w:pPr>
      <w:r w:rsidRPr="00AC7870">
        <w:rPr>
          <w:rFonts w:ascii="Arial" w:hAnsi="Arial" w:cs="Arial"/>
          <w:bCs/>
          <w:i/>
          <w:color w:val="000000" w:themeColor="text1"/>
          <w:lang w:val="es-ES"/>
        </w:rPr>
        <w:t xml:space="preserve">Para conmemorar este día, la Dirección de Derechos Humanos en conjunto con la Comisión Ejecutiva Estatal de Atención a Víctimas, se unen a la Campaña Nacional “México sin Tortura 2025”, impulsada por el Gobierno Federal, a través de la difusión imágenes en medios digitales, a fin de visibilizar, concientizar y prevenir la tortura y Otros Tratos o Penas Crueles, Inhumanos o Degradantes en nuestro estado. </w:t>
      </w:r>
    </w:p>
    <w:p w14:paraId="2B7A1020" w14:textId="77777777" w:rsidR="00AC7870" w:rsidRPr="00AC7870" w:rsidRDefault="00AC7870" w:rsidP="00AC7870">
      <w:pPr>
        <w:pStyle w:val="Prrafodelista"/>
        <w:ind w:right="-432"/>
        <w:jc w:val="both"/>
        <w:rPr>
          <w:rFonts w:ascii="Arial" w:hAnsi="Arial" w:cs="Arial"/>
          <w:bCs/>
          <w:i/>
          <w:color w:val="000000" w:themeColor="text1"/>
          <w:sz w:val="24"/>
          <w:szCs w:val="24"/>
          <w:lang w:val="es-ES"/>
        </w:rPr>
      </w:pPr>
    </w:p>
    <w:p w14:paraId="04C973BF" w14:textId="77777777" w:rsidR="00AC7870" w:rsidRPr="00AC7870" w:rsidRDefault="00AC7870" w:rsidP="00AC7870">
      <w:pPr>
        <w:pStyle w:val="Prrafodelista"/>
        <w:numPr>
          <w:ilvl w:val="0"/>
          <w:numId w:val="25"/>
        </w:numPr>
        <w:ind w:right="-432"/>
        <w:jc w:val="both"/>
        <w:rPr>
          <w:rFonts w:ascii="Arial" w:hAnsi="Arial" w:cs="Arial"/>
          <w:bCs/>
          <w:i/>
          <w:color w:val="000000" w:themeColor="text1"/>
          <w:lang w:val="es-ES"/>
        </w:rPr>
      </w:pPr>
      <w:r w:rsidRPr="00AC7870">
        <w:rPr>
          <w:rFonts w:ascii="Arial" w:hAnsi="Arial" w:cs="Arial"/>
          <w:bCs/>
          <w:i/>
          <w:color w:val="000000" w:themeColor="text1"/>
          <w:lang w:val="es-ES"/>
        </w:rPr>
        <w:t>El 12 de diciembre de 1997, la Asamblea General de la ONU (resolución 52/149), proclamó el 26 de junio Día Internacional de las Naciones Unidas en Apoyo a las Víctimas de la Tortura, con vistas a la erradicación total de la tortura y a la aplicación efectiva de la Convención contra la Tortura y Otros Tratos o Penas Crueles, Inhumanos o Degradantes (resolución 39/46), que entró en vigor el 26 de junio de 1987.</w:t>
      </w:r>
    </w:p>
    <w:p w14:paraId="3F6A0AE1" w14:textId="77777777" w:rsidR="00AC7870" w:rsidRDefault="00AC7870" w:rsidP="00AC7870">
      <w:pPr>
        <w:ind w:right="-432"/>
        <w:jc w:val="both"/>
        <w:rPr>
          <w:rFonts w:ascii="Arial" w:hAnsi="Arial" w:cs="Arial"/>
          <w:bCs/>
          <w:color w:val="000000" w:themeColor="text1"/>
          <w:sz w:val="20"/>
          <w:lang w:val="es-ES"/>
        </w:rPr>
      </w:pPr>
    </w:p>
    <w:p w14:paraId="62301ED2" w14:textId="7FB517A0" w:rsidR="00AC7870" w:rsidRPr="00AC7870" w:rsidRDefault="00AC7870" w:rsidP="00AC7870">
      <w:pPr>
        <w:ind w:right="-432"/>
        <w:jc w:val="both"/>
        <w:rPr>
          <w:rFonts w:ascii="Arial" w:hAnsi="Arial" w:cs="Arial"/>
          <w:bCs/>
          <w:color w:val="000000" w:themeColor="text1"/>
          <w:sz w:val="28"/>
          <w:szCs w:val="28"/>
          <w:lang w:val="es-ES"/>
        </w:rPr>
      </w:pPr>
      <w:r w:rsidRPr="00AC7870">
        <w:rPr>
          <w:rFonts w:ascii="Arial" w:hAnsi="Arial" w:cs="Arial"/>
          <w:b/>
          <w:bCs/>
          <w:color w:val="000000" w:themeColor="text1"/>
          <w:sz w:val="28"/>
          <w:szCs w:val="28"/>
          <w:lang w:val="es-ES"/>
        </w:rPr>
        <w:t>Monterrey, Nuevo León. -</w:t>
      </w:r>
      <w:r w:rsidRPr="00AC7870">
        <w:rPr>
          <w:rFonts w:ascii="Arial" w:hAnsi="Arial" w:cs="Arial"/>
          <w:bCs/>
          <w:color w:val="000000" w:themeColor="text1"/>
          <w:sz w:val="28"/>
          <w:szCs w:val="28"/>
          <w:lang w:val="es-ES"/>
        </w:rPr>
        <w:t xml:space="preserve"> En el marco del Día Internacional en Apoyo a las Víctimas de la Tortura, la Secretaría General de Gobierno del Estado de Nuevo León a través de su Dirección de Derechos Humanos y de la Comisión Ejecutiva Estatal de Atención a Víctimas, se unen a la implementación de la Campaña Nacional “México sin Tortura 2025”, impulsada por la Dirección General de Estrategias para la Atención de Derechos</w:t>
      </w:r>
      <w:r w:rsidRPr="00AC7870">
        <w:rPr>
          <w:rFonts w:ascii="Arial" w:hAnsi="Arial" w:cs="Arial"/>
          <w:bCs/>
          <w:sz w:val="28"/>
          <w:szCs w:val="28"/>
        </w:rPr>
        <w:t xml:space="preserve"> Humanos de la Secretaría de Gobernación</w:t>
      </w:r>
      <w:r w:rsidRPr="00AC7870">
        <w:rPr>
          <w:rFonts w:ascii="Arial" w:hAnsi="Arial" w:cs="Arial"/>
          <w:bCs/>
          <w:color w:val="000000" w:themeColor="text1"/>
          <w:sz w:val="28"/>
          <w:szCs w:val="28"/>
          <w:lang w:val="es-ES"/>
        </w:rPr>
        <w:t>, reafirmando el compromiso de esta administración con la dignidad humana, los derechos fundamentales y el acceso a la justicia.</w:t>
      </w:r>
    </w:p>
    <w:p w14:paraId="6B1B4A42" w14:textId="77777777" w:rsidR="00AC7870" w:rsidRPr="00AC7870" w:rsidRDefault="00AC7870" w:rsidP="00AC7870">
      <w:pPr>
        <w:ind w:right="-432"/>
        <w:jc w:val="both"/>
        <w:rPr>
          <w:rFonts w:ascii="Arial" w:hAnsi="Arial" w:cs="Arial"/>
          <w:bCs/>
          <w:color w:val="000000" w:themeColor="text1"/>
          <w:sz w:val="28"/>
          <w:szCs w:val="28"/>
          <w:lang w:val="es-ES"/>
        </w:rPr>
      </w:pPr>
    </w:p>
    <w:p w14:paraId="615860A4" w14:textId="77777777" w:rsidR="00AC7870" w:rsidRDefault="00AC7870" w:rsidP="00AC7870">
      <w:pPr>
        <w:ind w:right="-432"/>
        <w:jc w:val="both"/>
        <w:rPr>
          <w:rFonts w:ascii="Arial" w:hAnsi="Arial" w:cs="Arial"/>
          <w:bCs/>
          <w:color w:val="000000" w:themeColor="text1"/>
          <w:sz w:val="28"/>
          <w:szCs w:val="28"/>
          <w:lang w:val="es-ES"/>
        </w:rPr>
      </w:pPr>
      <w:r w:rsidRPr="00AC7870">
        <w:rPr>
          <w:rFonts w:ascii="Arial" w:hAnsi="Arial" w:cs="Arial"/>
          <w:bCs/>
          <w:color w:val="000000" w:themeColor="text1"/>
          <w:sz w:val="28"/>
          <w:szCs w:val="28"/>
          <w:lang w:val="es-ES"/>
        </w:rPr>
        <w:t xml:space="preserve">La tortura constituye una de las violaciones más graves a los derechos humanos y una práctica inaceptable que debe ser erradicada en todos los niveles del Estado. </w:t>
      </w:r>
    </w:p>
    <w:p w14:paraId="5468C50F" w14:textId="77777777" w:rsidR="00AC7870" w:rsidRDefault="00AC7870" w:rsidP="00AC7870">
      <w:pPr>
        <w:ind w:right="-432"/>
        <w:jc w:val="both"/>
        <w:rPr>
          <w:rFonts w:ascii="Arial" w:hAnsi="Arial" w:cs="Arial"/>
          <w:bCs/>
          <w:color w:val="000000" w:themeColor="text1"/>
          <w:sz w:val="28"/>
          <w:szCs w:val="28"/>
          <w:lang w:val="es-ES"/>
        </w:rPr>
      </w:pPr>
    </w:p>
    <w:p w14:paraId="10FCBC5E" w14:textId="6F77C961" w:rsidR="00AC7870" w:rsidRPr="00AC7870" w:rsidRDefault="00AC7870" w:rsidP="00AC7870">
      <w:pPr>
        <w:ind w:right="-432"/>
        <w:jc w:val="both"/>
        <w:rPr>
          <w:rFonts w:ascii="Arial" w:hAnsi="Arial" w:cs="Arial"/>
          <w:bCs/>
          <w:color w:val="000000" w:themeColor="text1"/>
          <w:sz w:val="28"/>
          <w:szCs w:val="28"/>
          <w:lang w:val="es-ES"/>
        </w:rPr>
      </w:pPr>
      <w:r w:rsidRPr="00AC7870">
        <w:rPr>
          <w:rFonts w:ascii="Arial" w:hAnsi="Arial" w:cs="Arial"/>
          <w:bCs/>
          <w:color w:val="000000" w:themeColor="text1"/>
          <w:sz w:val="28"/>
          <w:szCs w:val="28"/>
          <w:lang w:val="es-ES"/>
        </w:rPr>
        <w:t xml:space="preserve">Por ello, desde el Gobierno de Nuevo León, se ha fomentado difusión de estos tópicos en coordinación con organismos estatales, nacionales e internacionales; por lo que esta Campaña Nacional tiene como objetivo </w:t>
      </w:r>
      <w:r w:rsidRPr="00AC7870">
        <w:rPr>
          <w:rFonts w:ascii="Arial" w:hAnsi="Arial" w:cs="Arial"/>
          <w:bCs/>
          <w:color w:val="000000" w:themeColor="text1"/>
          <w:sz w:val="28"/>
          <w:szCs w:val="28"/>
          <w:lang w:val="es-ES"/>
        </w:rPr>
        <w:lastRenderedPageBreak/>
        <w:t xml:space="preserve">consolidar una política pública integral que elimine toda forma de tortura </w:t>
      </w:r>
      <w:r>
        <w:rPr>
          <w:rFonts w:ascii="Arial" w:hAnsi="Arial" w:cs="Arial"/>
          <w:bCs/>
          <w:color w:val="000000" w:themeColor="text1"/>
          <w:sz w:val="28"/>
          <w:szCs w:val="28"/>
          <w:lang w:val="es-ES"/>
        </w:rPr>
        <w:t xml:space="preserve">y </w:t>
      </w:r>
      <w:r w:rsidRPr="00AC7870">
        <w:rPr>
          <w:rFonts w:ascii="Arial" w:hAnsi="Arial" w:cs="Arial"/>
          <w:bCs/>
          <w:color w:val="000000" w:themeColor="text1"/>
          <w:sz w:val="28"/>
          <w:szCs w:val="28"/>
          <w:lang w:val="es-ES"/>
        </w:rPr>
        <w:t>tratos crueles, inhumanos o degradantes en México, mediante acciones de formación, vigilancia, prevención y fortalecimiento institucional en los diversos niveles de gobierno.</w:t>
      </w:r>
    </w:p>
    <w:p w14:paraId="4AD31553" w14:textId="77777777" w:rsidR="00AC7870" w:rsidRPr="00AC7870" w:rsidRDefault="00AC7870" w:rsidP="00AC7870">
      <w:pPr>
        <w:ind w:right="-432"/>
        <w:jc w:val="both"/>
        <w:rPr>
          <w:rFonts w:ascii="Arial" w:hAnsi="Arial" w:cs="Arial"/>
          <w:bCs/>
          <w:color w:val="000000" w:themeColor="text1"/>
          <w:sz w:val="28"/>
          <w:szCs w:val="28"/>
          <w:lang w:val="es-ES"/>
        </w:rPr>
      </w:pPr>
    </w:p>
    <w:p w14:paraId="1EE5ED51" w14:textId="77777777" w:rsidR="00AC7870" w:rsidRPr="00AC7870" w:rsidRDefault="00AC7870" w:rsidP="00AC7870">
      <w:pPr>
        <w:ind w:right="-432"/>
        <w:jc w:val="both"/>
        <w:rPr>
          <w:rFonts w:ascii="Arial" w:hAnsi="Arial" w:cs="Arial"/>
          <w:bCs/>
          <w:color w:val="000000" w:themeColor="text1"/>
          <w:sz w:val="28"/>
          <w:szCs w:val="28"/>
          <w:lang w:val="es-ES"/>
        </w:rPr>
      </w:pPr>
      <w:r w:rsidRPr="00AC7870">
        <w:rPr>
          <w:rFonts w:ascii="Arial" w:hAnsi="Arial" w:cs="Arial"/>
          <w:bCs/>
          <w:color w:val="000000" w:themeColor="text1"/>
          <w:sz w:val="28"/>
          <w:szCs w:val="28"/>
          <w:lang w:val="es-ES"/>
        </w:rPr>
        <w:t xml:space="preserve">En Nuevo León, esta estrategia se implementa a través de la coordinación Interinstitucional con la Comisión Ejecutiva Estatal de Atención a víctimas, quien es la autoridad responsable de la ejecución de los instrumentos, políticas, servicios y acciones estatales en materia de ayuda, asistencia, atención y reparación a las víctimas. </w:t>
      </w:r>
    </w:p>
    <w:p w14:paraId="75CDFFEF" w14:textId="77777777" w:rsidR="00AC7870" w:rsidRPr="00AC7870" w:rsidRDefault="00AC7870" w:rsidP="00AC7870">
      <w:pPr>
        <w:ind w:right="-432"/>
        <w:jc w:val="both"/>
        <w:rPr>
          <w:rFonts w:ascii="Arial" w:hAnsi="Arial" w:cs="Arial"/>
          <w:bCs/>
          <w:color w:val="000000" w:themeColor="text1"/>
          <w:sz w:val="28"/>
          <w:szCs w:val="28"/>
          <w:lang w:val="es-ES"/>
        </w:rPr>
      </w:pPr>
    </w:p>
    <w:p w14:paraId="7AE066E9" w14:textId="77777777" w:rsidR="00AC7870" w:rsidRPr="00AC7870" w:rsidRDefault="00AC7870" w:rsidP="00AC7870">
      <w:pPr>
        <w:ind w:right="-432"/>
        <w:jc w:val="both"/>
        <w:rPr>
          <w:rFonts w:ascii="Arial" w:hAnsi="Arial" w:cs="Arial"/>
          <w:bCs/>
          <w:color w:val="000000" w:themeColor="text1"/>
          <w:sz w:val="28"/>
          <w:szCs w:val="28"/>
          <w:lang w:val="es-ES"/>
        </w:rPr>
      </w:pPr>
      <w:r w:rsidRPr="00AC7870">
        <w:rPr>
          <w:rFonts w:ascii="Arial" w:hAnsi="Arial" w:cs="Arial"/>
          <w:bCs/>
          <w:color w:val="000000" w:themeColor="text1"/>
          <w:sz w:val="28"/>
          <w:szCs w:val="28"/>
          <w:lang w:val="es-ES"/>
        </w:rPr>
        <w:t>La Secretaría General de Gobierno reitera su compromiso con la protección de los derechos humanos, así como con la continuidad de los trabajos para la construcción de un estado de derecho donde prevalezca la justicia, la verdad y la dignidad de todas las personas.</w:t>
      </w:r>
    </w:p>
    <w:p w14:paraId="0DD8F8DA" w14:textId="77777777" w:rsidR="00AC7870" w:rsidRPr="00AC7870" w:rsidRDefault="00AC7870" w:rsidP="00AC7870">
      <w:pPr>
        <w:tabs>
          <w:tab w:val="left" w:pos="2590"/>
        </w:tabs>
        <w:jc w:val="both"/>
        <w:rPr>
          <w:rFonts w:ascii="Arial" w:hAnsi="Arial" w:cs="Arial"/>
          <w:sz w:val="28"/>
          <w:szCs w:val="28"/>
          <w:lang w:val="en-US"/>
        </w:rPr>
      </w:pPr>
    </w:p>
    <w:p w14:paraId="57CF6E94" w14:textId="77777777" w:rsidR="00AC7870" w:rsidRPr="00AC7870" w:rsidRDefault="00AC7870" w:rsidP="00AC7870">
      <w:pPr>
        <w:jc w:val="both"/>
        <w:rPr>
          <w:rFonts w:ascii="Arial" w:hAnsi="Arial" w:cs="Arial"/>
          <w:bCs/>
          <w:sz w:val="28"/>
          <w:szCs w:val="28"/>
        </w:rPr>
      </w:pPr>
      <w:bookmarkStart w:id="0" w:name="_GoBack"/>
      <w:bookmarkEnd w:id="0"/>
    </w:p>
    <w:sectPr w:rsidR="00AC7870" w:rsidRPr="00AC787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D36515"/>
    <w:multiLevelType w:val="hybridMultilevel"/>
    <w:tmpl w:val="50D21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6A7D6F"/>
    <w:multiLevelType w:val="hybridMultilevel"/>
    <w:tmpl w:val="AC027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17E4240"/>
    <w:multiLevelType w:val="hybridMultilevel"/>
    <w:tmpl w:val="F814C52C"/>
    <w:lvl w:ilvl="0" w:tplc="93EE85D6">
      <w:numFmt w:val="bullet"/>
      <w:lvlText w:val="-"/>
      <w:lvlJc w:val="left"/>
      <w:pPr>
        <w:ind w:left="720" w:hanging="360"/>
      </w:pPr>
      <w:rPr>
        <w:rFonts w:ascii="Arial" w:eastAsiaTheme="minorEastAsia"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8"/>
  </w:num>
  <w:num w:numId="4">
    <w:abstractNumId w:val="4"/>
  </w:num>
  <w:num w:numId="5">
    <w:abstractNumId w:val="10"/>
  </w:num>
  <w:num w:numId="6">
    <w:abstractNumId w:val="22"/>
  </w:num>
  <w:num w:numId="7">
    <w:abstractNumId w:val="14"/>
  </w:num>
  <w:num w:numId="8">
    <w:abstractNumId w:val="17"/>
  </w:num>
  <w:num w:numId="9">
    <w:abstractNumId w:val="19"/>
  </w:num>
  <w:num w:numId="10">
    <w:abstractNumId w:val="7"/>
  </w:num>
  <w:num w:numId="11">
    <w:abstractNumId w:val="13"/>
  </w:num>
  <w:num w:numId="12">
    <w:abstractNumId w:val="0"/>
  </w:num>
  <w:num w:numId="13">
    <w:abstractNumId w:val="11"/>
  </w:num>
  <w:num w:numId="14">
    <w:abstractNumId w:val="21"/>
  </w:num>
  <w:num w:numId="15">
    <w:abstractNumId w:val="20"/>
  </w:num>
  <w:num w:numId="16">
    <w:abstractNumId w:val="23"/>
  </w:num>
  <w:num w:numId="17">
    <w:abstractNumId w:val="5"/>
  </w:num>
  <w:num w:numId="18">
    <w:abstractNumId w:val="16"/>
  </w:num>
  <w:num w:numId="19">
    <w:abstractNumId w:val="1"/>
  </w:num>
  <w:num w:numId="20">
    <w:abstractNumId w:val="15"/>
  </w:num>
  <w:num w:numId="21">
    <w:abstractNumId w:val="24"/>
  </w:num>
  <w:num w:numId="22">
    <w:abstractNumId w:val="2"/>
  </w:num>
  <w:num w:numId="23">
    <w:abstractNumId w:val="6"/>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E6606"/>
    <w:rsid w:val="004F09AE"/>
    <w:rsid w:val="004F41FF"/>
    <w:rsid w:val="004F497D"/>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2F1C"/>
    <w:rsid w:val="006F5044"/>
    <w:rsid w:val="006F7468"/>
    <w:rsid w:val="007023CA"/>
    <w:rsid w:val="00703B09"/>
    <w:rsid w:val="00703CAE"/>
    <w:rsid w:val="00703D40"/>
    <w:rsid w:val="00703F31"/>
    <w:rsid w:val="007164AD"/>
    <w:rsid w:val="00721129"/>
    <w:rsid w:val="007212EC"/>
    <w:rsid w:val="0073277B"/>
    <w:rsid w:val="00742AF4"/>
    <w:rsid w:val="0076120C"/>
    <w:rsid w:val="00775A5D"/>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14C60"/>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C7870"/>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3211"/>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9B9"/>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6E2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7965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2718-6D4D-4661-A8D3-DAFA27FF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2025-06-26T01:44:00Z</dcterms:created>
  <dcterms:modified xsi:type="dcterms:W3CDTF">2025-06-26T01:44:00Z</dcterms:modified>
</cp:coreProperties>
</file>