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E978BE" w:rsidR="00EA29FA" w:rsidRPr="00C60FD1" w:rsidRDefault="003654E9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CP/005</w:t>
      </w:r>
      <w:r w:rsidR="00C27D40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83D2EC" w:rsidR="00703B09" w:rsidRDefault="003654E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16 </w:t>
      </w:r>
      <w:r w:rsidR="00EA29FA">
        <w:rPr>
          <w:rFonts w:ascii="Arial" w:hAnsi="Arial" w:cs="Arial"/>
          <w:sz w:val="22"/>
          <w:lang w:val="es-ES"/>
        </w:rPr>
        <w:t>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3970E2" w14:textId="6FC5078A" w:rsidR="008144CD" w:rsidRDefault="008144CD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FORTALECEN LAZOS NUEVO LEÓN Y LA UNIÓN EUROPEA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AC5BEEA" w14:textId="77777777" w:rsidR="008116DA" w:rsidRDefault="008116DA" w:rsidP="003654E9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Dialogan Secretario General de Gobierno y embajador de la UE.</w:t>
      </w:r>
    </w:p>
    <w:p w14:paraId="184FFC10" w14:textId="0AE290F4" w:rsidR="008116DA" w:rsidRDefault="00EA29FA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8116DA">
        <w:rPr>
          <w:rFonts w:ascii="Arial" w:hAnsi="Arial" w:cs="Arial"/>
          <w:sz w:val="28"/>
          <w:szCs w:val="28"/>
        </w:rPr>
        <w:t>Para refrendar las relaciones de Nuevo León y la Unión Europea, el Secretario General de Gobierno, Javier Navarro Velasco recibió en Palacio de Gobierno al embajador de la UE en México, Francisco André.</w:t>
      </w:r>
    </w:p>
    <w:p w14:paraId="5714232E" w14:textId="77777777" w:rsidR="008116DA" w:rsidRDefault="008116DA" w:rsidP="003654E9">
      <w:pPr>
        <w:jc w:val="both"/>
        <w:rPr>
          <w:rFonts w:ascii="Arial" w:hAnsi="Arial" w:cs="Arial"/>
          <w:sz w:val="28"/>
          <w:szCs w:val="28"/>
        </w:rPr>
      </w:pPr>
    </w:p>
    <w:p w14:paraId="416272F1" w14:textId="77777777" w:rsidR="008116DA" w:rsidRDefault="008116DA" w:rsidP="003654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diálogo contempló temas como el intercambio comercial, cultural y turístico, además de las recientes inversiones anunciadas por emporios industriales como la firma sueca Volvo y otros consorcios europeos en Nuevo León.</w:t>
      </w:r>
    </w:p>
    <w:p w14:paraId="510841E4" w14:textId="77777777" w:rsidR="008116DA" w:rsidRDefault="008116DA" w:rsidP="003654E9">
      <w:pPr>
        <w:jc w:val="both"/>
        <w:rPr>
          <w:rFonts w:ascii="Arial" w:hAnsi="Arial" w:cs="Arial"/>
          <w:sz w:val="28"/>
          <w:szCs w:val="28"/>
        </w:rPr>
      </w:pPr>
    </w:p>
    <w:p w14:paraId="79C355A4" w14:textId="36CA8871" w:rsidR="008116DA" w:rsidRDefault="008116DA" w:rsidP="003654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Navarro Velasco y el Encargado del Despacho de la Secretaría de Economía, Emanuel Loo explicaron</w:t>
      </w:r>
      <w:r w:rsidR="00C85499">
        <w:rPr>
          <w:rFonts w:ascii="Arial" w:hAnsi="Arial" w:cs="Arial"/>
          <w:sz w:val="28"/>
          <w:szCs w:val="28"/>
        </w:rPr>
        <w:t xml:space="preserve">, entre otras cosas, </w:t>
      </w:r>
      <w:r>
        <w:rPr>
          <w:rFonts w:ascii="Arial" w:hAnsi="Arial" w:cs="Arial"/>
          <w:sz w:val="28"/>
          <w:szCs w:val="28"/>
        </w:rPr>
        <w:t>al diplomático las actuales condiciones económicas y políticas de Innovación tecnológica que han derivado en una inversión extranjera sin precedente en la entidad.</w:t>
      </w:r>
    </w:p>
    <w:p w14:paraId="4817FF17" w14:textId="77777777" w:rsidR="008116DA" w:rsidRDefault="008116DA" w:rsidP="003654E9">
      <w:pPr>
        <w:jc w:val="both"/>
        <w:rPr>
          <w:rFonts w:ascii="Arial" w:hAnsi="Arial" w:cs="Arial"/>
          <w:sz w:val="28"/>
          <w:szCs w:val="28"/>
        </w:rPr>
      </w:pPr>
    </w:p>
    <w:p w14:paraId="2E08CB7D" w14:textId="77777777" w:rsidR="00C85499" w:rsidRDefault="008116DA" w:rsidP="003654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participaron en la reunión las Secretarias de Turismo, </w:t>
      </w:r>
      <w:r w:rsidR="00C85499">
        <w:rPr>
          <w:rFonts w:ascii="Arial" w:hAnsi="Arial" w:cs="Arial"/>
          <w:sz w:val="28"/>
          <w:szCs w:val="28"/>
        </w:rPr>
        <w:t>Maricarmen Martínez Villarreal y de Cultura, Melissa Segura Guerrero.</w:t>
      </w:r>
    </w:p>
    <w:p w14:paraId="39B997DC" w14:textId="77777777" w:rsidR="00C85499" w:rsidRDefault="00C85499" w:rsidP="003654E9">
      <w:pPr>
        <w:jc w:val="both"/>
        <w:rPr>
          <w:rFonts w:ascii="Arial" w:hAnsi="Arial" w:cs="Arial"/>
          <w:sz w:val="28"/>
          <w:szCs w:val="28"/>
        </w:rPr>
      </w:pPr>
    </w:p>
    <w:p w14:paraId="3DB72C3D" w14:textId="77777777" w:rsidR="00A22925" w:rsidRDefault="00A22925" w:rsidP="003654E9">
      <w:pPr>
        <w:jc w:val="both"/>
        <w:rPr>
          <w:rFonts w:ascii="Arial" w:hAnsi="Arial" w:cs="Arial"/>
          <w:sz w:val="28"/>
          <w:szCs w:val="28"/>
        </w:rPr>
      </w:pPr>
    </w:p>
    <w:sectPr w:rsidR="00A2292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ABEDB" w14:textId="77777777" w:rsidR="00F157B0" w:rsidRDefault="00F157B0" w:rsidP="00E83348">
      <w:r>
        <w:separator/>
      </w:r>
    </w:p>
  </w:endnote>
  <w:endnote w:type="continuationSeparator" w:id="0">
    <w:p w14:paraId="67F766E5" w14:textId="77777777" w:rsidR="00F157B0" w:rsidRDefault="00F157B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EF96E" w14:textId="77777777" w:rsidR="00F157B0" w:rsidRDefault="00F157B0" w:rsidP="00E83348">
      <w:r>
        <w:separator/>
      </w:r>
    </w:p>
  </w:footnote>
  <w:footnote w:type="continuationSeparator" w:id="0">
    <w:p w14:paraId="52EF92FF" w14:textId="77777777" w:rsidR="00F157B0" w:rsidRDefault="00F157B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4E9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B0EED"/>
    <w:rsid w:val="007C600B"/>
    <w:rsid w:val="007D317F"/>
    <w:rsid w:val="007D5100"/>
    <w:rsid w:val="007F0B73"/>
    <w:rsid w:val="007F0E45"/>
    <w:rsid w:val="0080172F"/>
    <w:rsid w:val="00803A16"/>
    <w:rsid w:val="008047D2"/>
    <w:rsid w:val="008116DA"/>
    <w:rsid w:val="008144CD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925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7D40"/>
    <w:rsid w:val="00C402FB"/>
    <w:rsid w:val="00C44009"/>
    <w:rsid w:val="00C443E3"/>
    <w:rsid w:val="00C44E98"/>
    <w:rsid w:val="00C61FC4"/>
    <w:rsid w:val="00C639F7"/>
    <w:rsid w:val="00C730BD"/>
    <w:rsid w:val="00C85499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57B0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5E9D18-E90D-4397-AC6A-44F95FA0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2025-01-17T15:16:00Z</dcterms:created>
  <dcterms:modified xsi:type="dcterms:W3CDTF">2025-01-17T15:16:00Z</dcterms:modified>
</cp:coreProperties>
</file>