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3E287EC" w:rsidR="009C0D7E" w:rsidRPr="004667B8" w:rsidRDefault="00CF2569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CP/1446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19C4B738" w:rsidR="009C0D7E" w:rsidRDefault="00CF2569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12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3288E0D8" w14:textId="34F226A3" w:rsidR="00CF2569" w:rsidRDefault="00CF2569" w:rsidP="00CF256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CF2569">
        <w:rPr>
          <w:rFonts w:ascii="Arial" w:hAnsi="Arial" w:cs="Arial"/>
          <w:b/>
          <w:sz w:val="28"/>
          <w:szCs w:val="28"/>
        </w:rPr>
        <w:t>SUMA NUEVO LEÓN A CÁMARAS</w:t>
      </w:r>
      <w:r>
        <w:rPr>
          <w:rFonts w:ascii="Arial" w:hAnsi="Arial" w:cs="Arial"/>
          <w:b/>
          <w:sz w:val="28"/>
          <w:szCs w:val="28"/>
        </w:rPr>
        <w:t xml:space="preserve"> EMPRESARIALES EN ACCIONES PARA </w:t>
      </w:r>
      <w:r w:rsidRPr="00CF2569">
        <w:rPr>
          <w:rFonts w:ascii="Arial" w:hAnsi="Arial" w:cs="Arial"/>
          <w:b/>
          <w:sz w:val="28"/>
          <w:szCs w:val="28"/>
        </w:rPr>
        <w:t>AMPLIAR EL ALCANCE DEL PROGRAMA “CERO CLAUSURAS”</w:t>
      </w:r>
    </w:p>
    <w:bookmarkEnd w:id="0"/>
    <w:p w14:paraId="2B34C6B3" w14:textId="48268FFE" w:rsidR="008A3F83" w:rsidRDefault="001677EC" w:rsidP="00CF256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C29DDDA" w14:textId="4E8B6EE6" w:rsidR="00CF2569" w:rsidRPr="00CF2569" w:rsidRDefault="00CF2569" w:rsidP="00CF2569">
      <w:pPr>
        <w:pStyle w:val="Prrafodelista"/>
        <w:numPr>
          <w:ilvl w:val="0"/>
          <w:numId w:val="19"/>
        </w:numPr>
        <w:jc w:val="both"/>
        <w:rPr>
          <w:rFonts w:ascii="Arial" w:hAnsi="Arial" w:cs="Arial" w:hint="eastAsia"/>
          <w:i/>
          <w:sz w:val="24"/>
          <w:szCs w:val="24"/>
        </w:rPr>
      </w:pPr>
      <w:r w:rsidRPr="00CF2569">
        <w:rPr>
          <w:rFonts w:ascii="Arial" w:hAnsi="Arial" w:cs="Arial" w:hint="eastAsia"/>
          <w:i/>
          <w:sz w:val="24"/>
          <w:szCs w:val="24"/>
        </w:rPr>
        <w:t>El Gobierno estatal acordó con los organismos de la iniciativa privada el apoyo en la difusión de “Cero Clausuras” entre sus agremiados.</w:t>
      </w:r>
    </w:p>
    <w:p w14:paraId="501031D3" w14:textId="562A5AE0" w:rsidR="00C27394" w:rsidRPr="00CF2569" w:rsidRDefault="00CF2569" w:rsidP="00CF2569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CF2569">
        <w:rPr>
          <w:rFonts w:ascii="Arial" w:hAnsi="Arial" w:cs="Arial" w:hint="eastAsia"/>
          <w:i/>
          <w:sz w:val="24"/>
          <w:szCs w:val="24"/>
        </w:rPr>
        <w:t>El trámite de inscripción es gratuito, tiene un tiempo de respuesta de 10 días hábiles y permite incorporarse al padrón del programa.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2FEDCE53" w14:textId="1AAD8A12" w:rsidR="00CF2569" w:rsidRPr="00CF2569" w:rsidRDefault="00BF1FBE" w:rsidP="00CF25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CF2569" w:rsidRPr="00CF2569">
        <w:rPr>
          <w:rFonts w:ascii="Arial" w:hAnsi="Arial" w:cs="Arial"/>
          <w:sz w:val="28"/>
          <w:szCs w:val="28"/>
        </w:rPr>
        <w:t xml:space="preserve">Para que más </w:t>
      </w:r>
      <w:proofErr w:type="spellStart"/>
      <w:r w:rsidR="00CF2569" w:rsidRPr="00CF2569">
        <w:rPr>
          <w:rFonts w:ascii="Arial" w:hAnsi="Arial" w:cs="Arial"/>
          <w:sz w:val="28"/>
          <w:szCs w:val="28"/>
        </w:rPr>
        <w:t>MiPyMEs</w:t>
      </w:r>
      <w:proofErr w:type="spellEnd"/>
      <w:r w:rsidR="00CF2569" w:rsidRPr="00CF2569">
        <w:rPr>
          <w:rFonts w:ascii="Arial" w:hAnsi="Arial" w:cs="Arial"/>
          <w:sz w:val="28"/>
          <w:szCs w:val="28"/>
        </w:rPr>
        <w:t xml:space="preserve"> conozcan y aprovechen los beneficios de “Cero Clausuras al que Cumple”, como asesoría y acompañamiento, el Gobierno de Nuevo León sumó a las cámaras empresariales para promover el programa estatal entre sus agremiados.</w:t>
      </w:r>
    </w:p>
    <w:p w14:paraId="51110012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143C9C0B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Operado por la Secretaría de Economía, “Cero Clausuras” ofrece orientación y seguimiento personalizado a las micro, pequeñas y medianas empresas (</w:t>
      </w:r>
      <w:proofErr w:type="spellStart"/>
      <w:r w:rsidRPr="00CF2569">
        <w:rPr>
          <w:rFonts w:ascii="Arial" w:hAnsi="Arial" w:cs="Arial"/>
          <w:sz w:val="28"/>
          <w:szCs w:val="28"/>
        </w:rPr>
        <w:t>MiPyMEs</w:t>
      </w:r>
      <w:proofErr w:type="spellEnd"/>
      <w:r w:rsidRPr="00CF2569">
        <w:rPr>
          <w:rFonts w:ascii="Arial" w:hAnsi="Arial" w:cs="Arial"/>
          <w:sz w:val="28"/>
          <w:szCs w:val="28"/>
        </w:rPr>
        <w:t>) para ayudarlas a regularizarse y evitar cierres por faltas no graves.</w:t>
      </w:r>
    </w:p>
    <w:p w14:paraId="743AFBE1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15DDD52F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Durante la sesión semanal con las cámaras empresariales, en el marco de la estrategia “Nuevo León Cumple: Todo en NLínea + Reglas Claras”, la titular de la Oficina Ejecutiva, Mariela Saldívar, invitó a los representantes de las cámaras empresariales a unirse a la promoción de esta iniciativa.</w:t>
      </w:r>
    </w:p>
    <w:p w14:paraId="7A483C05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403384C0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 xml:space="preserve">“Lo que les quería transmitir es que nosotros ya estamos listos, ya está el proceso, y está formalizado. Capacitamos a supervisores y </w:t>
      </w:r>
      <w:r w:rsidRPr="00CF2569">
        <w:rPr>
          <w:rFonts w:ascii="Arial" w:hAnsi="Arial" w:cs="Arial"/>
          <w:sz w:val="28"/>
          <w:szCs w:val="28"/>
        </w:rPr>
        <w:lastRenderedPageBreak/>
        <w:t>verificadores y buscaremos garantizar que todos estén capacitados”, explicó Saldívar.</w:t>
      </w:r>
    </w:p>
    <w:p w14:paraId="13789A30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14BFCE26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 xml:space="preserve">“Necesitamos su apoyo, así como nos están apoyando en publicitar todo lo que son las capacitaciones a empresas, los </w:t>
      </w:r>
      <w:proofErr w:type="spellStart"/>
      <w:r w:rsidRPr="00CF2569">
        <w:rPr>
          <w:rFonts w:ascii="Arial" w:hAnsi="Arial" w:cs="Arial"/>
          <w:sz w:val="28"/>
          <w:szCs w:val="28"/>
        </w:rPr>
        <w:t>tips</w:t>
      </w:r>
      <w:proofErr w:type="spellEnd"/>
      <w:r w:rsidRPr="00CF2569">
        <w:rPr>
          <w:rFonts w:ascii="Arial" w:hAnsi="Arial" w:cs="Arial"/>
          <w:sz w:val="28"/>
          <w:szCs w:val="28"/>
        </w:rPr>
        <w:t xml:space="preserve"> de Nuevo Cumple y los trámites digitales, ahora ayúdenos por favor a publicitar este programa que trae importantes beneficios, para que más </w:t>
      </w:r>
      <w:proofErr w:type="spellStart"/>
      <w:r w:rsidRPr="00CF2569">
        <w:rPr>
          <w:rFonts w:ascii="Arial" w:hAnsi="Arial" w:cs="Arial"/>
          <w:sz w:val="28"/>
          <w:szCs w:val="28"/>
        </w:rPr>
        <w:t>MiPyMEs</w:t>
      </w:r>
      <w:proofErr w:type="spellEnd"/>
      <w:r w:rsidRPr="00CF2569">
        <w:rPr>
          <w:rFonts w:ascii="Arial" w:hAnsi="Arial" w:cs="Arial"/>
          <w:sz w:val="28"/>
          <w:szCs w:val="28"/>
        </w:rPr>
        <w:t xml:space="preserve"> se inscriban”.</w:t>
      </w:r>
    </w:p>
    <w:p w14:paraId="1D544FD0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4686A765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En la reunión participaron directivos y representantes de CANACO, CANACOPE, COPARMEX, CAINTRA, CANADEVI, CAPROBI, CMIC, CANIRAC, CANACAR e INDEX, así como integrantes de la Secretaría de Economía y de la Oficina Ejecutiva.</w:t>
      </w:r>
    </w:p>
    <w:p w14:paraId="36D09673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7B287B90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Por su parte, la Directora Jurídica de la Secretaría de Economía, Hilda Luna, destacó la importancia de que más establecimientos se incorporen al programa y reciban acompañamiento para regularizarse.</w:t>
      </w:r>
    </w:p>
    <w:p w14:paraId="5B192F95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70435319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“Invitar a las cámaras a que nos apoyen con la difusión del programa, nosotros estamos listos, la plataforma está lista y nosotros con toda la intención de seguir contribuyendo a la regularización de los establecimientos”, expresó la funcionaria.</w:t>
      </w:r>
    </w:p>
    <w:p w14:paraId="61D7DC78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3131C122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 xml:space="preserve">Los organismos de la iniciativa privada manifestaron su respaldo y adelantaron que, a través de sus canales de comunicación con sus afiliados, darán difusión a esta política pública y esfuerzo del Gobierno del Estado. </w:t>
      </w:r>
    </w:p>
    <w:p w14:paraId="5CCB1183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756BB876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 xml:space="preserve">Por separado, el 8 de octubre pasado, Mariela Saldívar, y el Subsecretario de Desarrollo Económico, Carlos Alberto Serna, brindaron una capacitación a 72 servidores públicos, de 6 dependencias estatales, para fortalecer la operación del programa. </w:t>
      </w:r>
    </w:p>
    <w:p w14:paraId="409079F5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01A385D9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lastRenderedPageBreak/>
        <w:t>Durante la formación, se hizo un llamado al personal a seguir trabajando para volver los procedimientos gubernamentales cada vez más transparentes, cercanos y justos para los empresarios y la ciudadanía en general.</w:t>
      </w:r>
    </w:p>
    <w:p w14:paraId="79528123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6D311B77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 xml:space="preserve">Para acceder a él, las </w:t>
      </w:r>
      <w:proofErr w:type="spellStart"/>
      <w:r w:rsidRPr="00CF2569">
        <w:rPr>
          <w:rFonts w:ascii="Arial" w:hAnsi="Arial" w:cs="Arial"/>
          <w:sz w:val="28"/>
          <w:szCs w:val="28"/>
        </w:rPr>
        <w:t>MiPyMEs</w:t>
      </w:r>
      <w:proofErr w:type="spellEnd"/>
      <w:r w:rsidRPr="00CF2569">
        <w:rPr>
          <w:rFonts w:ascii="Arial" w:hAnsi="Arial" w:cs="Arial"/>
          <w:sz w:val="28"/>
          <w:szCs w:val="28"/>
        </w:rPr>
        <w:t xml:space="preserve"> deben ingresar a NLínea, en el sitio nlinea.nl.gob.mx, y buscar “Inscripción al Programa Cero Clausuras”, donde podrán consultar los requisitos. Si se tiene alguna duda, también se puede marcar al 070.</w:t>
      </w:r>
    </w:p>
    <w:p w14:paraId="0FF7A470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2A6C0813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El trámite es 100 % gratuito y tiene un tiempo de respuesta de 10 días hábiles. Al concluir el proceso, se emitirá un certificado y el establecimiento quedará inscrito en el padrón del programa.</w:t>
      </w:r>
    </w:p>
    <w:p w14:paraId="0D7E7AE6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483D93A9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Fue el 13 de mayo cuando, con el objetivo de seguir impulsando el crecimiento de las micro, pequeñas y medianas empresas a través de un gobierno flexible y facilitador, el Gobernador Samuel Alejandro García Sepúlveda lanzó el acuerdo estatal: “Cero Clausuras al que Cumple”.</w:t>
      </w:r>
    </w:p>
    <w:p w14:paraId="7D568685" w14:textId="77777777" w:rsidR="00CF2569" w:rsidRPr="00CF2569" w:rsidRDefault="00CF2569" w:rsidP="00CF2569">
      <w:pPr>
        <w:jc w:val="both"/>
        <w:rPr>
          <w:rFonts w:ascii="Arial" w:hAnsi="Arial" w:cs="Arial"/>
          <w:sz w:val="28"/>
          <w:szCs w:val="28"/>
        </w:rPr>
      </w:pPr>
    </w:p>
    <w:p w14:paraId="4B70D62F" w14:textId="7B738B22" w:rsidR="00061431" w:rsidRDefault="00CF2569" w:rsidP="00CF2569">
      <w:pPr>
        <w:jc w:val="both"/>
        <w:rPr>
          <w:rFonts w:ascii="Arial" w:hAnsi="Arial" w:cs="Arial"/>
          <w:sz w:val="28"/>
          <w:szCs w:val="28"/>
        </w:rPr>
      </w:pPr>
      <w:r w:rsidRPr="00CF2569">
        <w:rPr>
          <w:rFonts w:ascii="Arial" w:hAnsi="Arial" w:cs="Arial"/>
          <w:sz w:val="28"/>
          <w:szCs w:val="28"/>
        </w:rPr>
        <w:t>Este programa forma parte de la estrategia “Nuevo León Cumple: Todo en NLínea + Reglas Claras”, coordinada por la Oficina Ejecutiva e impulsada desde el 27 de marzo por instrucciones del mismo mandatario estatal, para facilitar los trámites, promover inspecciones claras y brindar mayor certeza al sector productivo y a la ciudadanía en general.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2569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0F7BBD-0585-43DF-BE0A-2B855AD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2026-10-12T20:18:00Z</dcterms:created>
  <dcterms:modified xsi:type="dcterms:W3CDTF">2026-10-12T20:18:00Z</dcterms:modified>
</cp:coreProperties>
</file>