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38468771" w:rsidR="00EA29FA" w:rsidRPr="00C60FD1" w:rsidRDefault="004166C3" w:rsidP="00F7608B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</w:t>
      </w:r>
      <w:r w:rsidR="003171FB">
        <w:rPr>
          <w:rFonts w:ascii="Arial" w:hAnsi="Arial" w:cs="Arial"/>
          <w:b/>
          <w:sz w:val="22"/>
          <w:lang w:val="es-ES"/>
        </w:rPr>
        <w:t>10</w:t>
      </w:r>
      <w:r w:rsidR="00A17FBE">
        <w:rPr>
          <w:rFonts w:ascii="Arial" w:hAnsi="Arial" w:cs="Arial"/>
          <w:b/>
          <w:sz w:val="22"/>
          <w:lang w:val="es-ES"/>
        </w:rPr>
        <w:t>73</w:t>
      </w:r>
      <w:r w:rsidR="000734CE">
        <w:rPr>
          <w:rFonts w:ascii="Arial" w:hAnsi="Arial" w:cs="Arial"/>
          <w:b/>
          <w:sz w:val="22"/>
          <w:lang w:val="es-ES"/>
        </w:rPr>
        <w:t>/2026</w:t>
      </w:r>
    </w:p>
    <w:p w14:paraId="695E3F55" w14:textId="0E995BBD" w:rsidR="00703B09" w:rsidRDefault="0047370C" w:rsidP="003615E5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02</w:t>
      </w:r>
      <w:r w:rsidR="00944A47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499CB3F5" w14:textId="77777777" w:rsidR="00D1247B" w:rsidRPr="00531E17" w:rsidRDefault="00D1247B" w:rsidP="00531E17">
      <w:pPr>
        <w:pStyle w:val="Sinespaciado"/>
        <w:jc w:val="center"/>
        <w:rPr>
          <w:rStyle w:val="s1"/>
          <w:rFonts w:ascii="Arial" w:hAnsi="Arial" w:cs="Arial"/>
          <w:sz w:val="28"/>
          <w:szCs w:val="28"/>
        </w:rPr>
      </w:pPr>
    </w:p>
    <w:p w14:paraId="4D3C54D5" w14:textId="406E653A" w:rsidR="00632EC6" w:rsidRPr="00920F01" w:rsidRDefault="00632EC6" w:rsidP="006964DA">
      <w:pPr>
        <w:pStyle w:val="Sinespaciado"/>
        <w:jc w:val="center"/>
        <w:rPr>
          <w:rFonts w:ascii="Arial" w:hAnsi="Arial" w:cs="Arial"/>
          <w:sz w:val="28"/>
          <w:szCs w:val="28"/>
        </w:rPr>
      </w:pPr>
      <w:r w:rsidRPr="00920F01">
        <w:rPr>
          <w:rStyle w:val="s1"/>
          <w:rFonts w:ascii="Arial" w:hAnsi="Arial" w:cs="Arial"/>
          <w:sz w:val="28"/>
          <w:szCs w:val="28"/>
        </w:rPr>
        <w:t>PROPONE N</w:t>
      </w:r>
      <w:r w:rsidR="00123010">
        <w:rPr>
          <w:rStyle w:val="s1"/>
          <w:rFonts w:ascii="Arial" w:hAnsi="Arial" w:cs="Arial"/>
          <w:sz w:val="28"/>
          <w:szCs w:val="28"/>
        </w:rPr>
        <w:t>UEVO LEÓN</w:t>
      </w:r>
      <w:r w:rsidRPr="00920F01">
        <w:rPr>
          <w:rStyle w:val="s1"/>
          <w:rFonts w:ascii="Arial" w:hAnsi="Arial" w:cs="Arial"/>
          <w:sz w:val="28"/>
          <w:szCs w:val="28"/>
        </w:rPr>
        <w:t xml:space="preserve"> GUÍA DE ORIENTACIÓN CIUDADANA SOBRE INSPECCIONES Y VERIFICACIONES, A CÁMARAS EMPRESARIALES</w:t>
      </w:r>
    </w:p>
    <w:p w14:paraId="1E8F4732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1"/>
          <w:rFonts w:ascii="Arial" w:hAnsi="Arial" w:cs="Arial"/>
          <w:sz w:val="28"/>
          <w:szCs w:val="28"/>
        </w:rPr>
        <w:t> </w:t>
      </w:r>
    </w:p>
    <w:p w14:paraId="22E0C0C7" w14:textId="77777777" w:rsidR="00F11B3C" w:rsidRPr="00306CD1" w:rsidRDefault="00632EC6" w:rsidP="00597C6F">
      <w:pPr>
        <w:pStyle w:val="Sinespaciado"/>
        <w:numPr>
          <w:ilvl w:val="0"/>
          <w:numId w:val="35"/>
        </w:numPr>
        <w:jc w:val="both"/>
        <w:rPr>
          <w:rFonts w:ascii="Arial" w:hAnsi="Arial" w:cs="Arial"/>
        </w:rPr>
      </w:pPr>
      <w:r w:rsidRPr="00306CD1">
        <w:rPr>
          <w:rStyle w:val="s3"/>
          <w:rFonts w:ascii="Arial" w:hAnsi="Arial" w:cs="Arial"/>
          <w:sz w:val="24"/>
          <w:szCs w:val="24"/>
        </w:rPr>
        <w:t>Representantes de los organismos de la iniciativa privada revisarán el borrador de la guía y enviarán sugerencias para fortalecer la versión final.</w:t>
      </w:r>
    </w:p>
    <w:p w14:paraId="34BE36CC" w14:textId="491417C5" w:rsidR="00632EC6" w:rsidRPr="00306CD1" w:rsidRDefault="00632EC6" w:rsidP="00597C6F">
      <w:pPr>
        <w:pStyle w:val="Sinespaciado"/>
        <w:numPr>
          <w:ilvl w:val="0"/>
          <w:numId w:val="35"/>
        </w:numPr>
        <w:jc w:val="both"/>
        <w:rPr>
          <w:rFonts w:ascii="Arial" w:hAnsi="Arial" w:cs="Arial"/>
        </w:rPr>
      </w:pPr>
      <w:r w:rsidRPr="00306CD1">
        <w:rPr>
          <w:rStyle w:val="s3"/>
          <w:rFonts w:ascii="Arial" w:hAnsi="Arial" w:cs="Arial"/>
          <w:sz w:val="24"/>
          <w:szCs w:val="24"/>
        </w:rPr>
        <w:t>El documento tendrá información útil para la ciudadanía sobre todas las inspecciones y verificaciones estatales, organizadas en 10 grandes rubros.</w:t>
      </w:r>
    </w:p>
    <w:p w14:paraId="0048F439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3"/>
          <w:rFonts w:ascii="Arial" w:hAnsi="Arial" w:cs="Arial"/>
          <w:sz w:val="28"/>
          <w:szCs w:val="28"/>
        </w:rPr>
        <w:t> </w:t>
      </w:r>
    </w:p>
    <w:p w14:paraId="09CDE675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1"/>
          <w:rFonts w:ascii="Arial" w:hAnsi="Arial" w:cs="Arial"/>
          <w:sz w:val="28"/>
          <w:szCs w:val="28"/>
        </w:rPr>
        <w:t xml:space="preserve">Monterrey, Nuevo León.- </w:t>
      </w:r>
      <w:r w:rsidRPr="00920F01">
        <w:rPr>
          <w:rStyle w:val="s2"/>
          <w:rFonts w:ascii="Arial" w:hAnsi="Arial" w:cs="Arial"/>
          <w:sz w:val="28"/>
          <w:szCs w:val="28"/>
        </w:rPr>
        <w:t>Con el objetivo de que la ciudadanía conozca qué hacer antes, durante y después de una inspección, verificación o visita domiciliaria, el Gobierno del estado presentó una propuesta de Guía de Orientación Ciudadana sobre el tema, a representantes de las cámaras empresariales, como parte de la estrategia "Nuevo León Cumple: Todo en NLínea + Reglas Claras".</w:t>
      </w:r>
    </w:p>
    <w:p w14:paraId="3B0ECF60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1"/>
          <w:rFonts w:ascii="Arial" w:hAnsi="Arial" w:cs="Arial"/>
          <w:sz w:val="28"/>
          <w:szCs w:val="28"/>
        </w:rPr>
        <w:t> </w:t>
      </w:r>
    </w:p>
    <w:p w14:paraId="423678EC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Durante la sesión semanal de trabajo, la titular de la Oficina Ejecutiva, Mariela Saldívar, quien coordina la estrategia, dio a conocer la versión preliminar de este documento, que busca orientar a la ciudadanía sobre cómo prepararse, atender y dar seguimiento a una inspección, verificación o visita de autoridad, además de fomentar el cumplimiento de la normatividad, la transparencia, la colaboración entre autoridades y ciudadanía, y la prevención de malas prácticas.</w:t>
      </w:r>
    </w:p>
    <w:p w14:paraId="3EC9C53C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 </w:t>
      </w:r>
    </w:p>
    <w:p w14:paraId="5DA05DEB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 xml:space="preserve">Esta guía representa una innovación ya que reúne, en un solo lugar y con un lenguaje ciudadano, todos los tipos de inspecciones, agrupándolos en 10 grandes rubros: trabajo; salud; ambiental y </w:t>
      </w:r>
      <w:proofErr w:type="gramStart"/>
      <w:r w:rsidRPr="00920F01">
        <w:rPr>
          <w:rStyle w:val="s2"/>
          <w:rFonts w:ascii="Arial" w:hAnsi="Arial" w:cs="Arial"/>
          <w:sz w:val="28"/>
          <w:szCs w:val="28"/>
        </w:rPr>
        <w:t>bienestar</w:t>
      </w:r>
      <w:proofErr w:type="gramEnd"/>
      <w:r w:rsidRPr="00920F01">
        <w:rPr>
          <w:rStyle w:val="s2"/>
          <w:rFonts w:ascii="Arial" w:hAnsi="Arial" w:cs="Arial"/>
          <w:sz w:val="28"/>
          <w:szCs w:val="28"/>
        </w:rPr>
        <w:t xml:space="preserve"> animal; protección civil; fiscal y administrativa; agua y drenaje; transporte, movilidad y accesibilidad; asistencia social; cuidado y protección a menores; y parques, áreas naturales, flora, fauna y vida silvestre, así como la función notarial.</w:t>
      </w:r>
    </w:p>
    <w:p w14:paraId="6C3FF961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lastRenderedPageBreak/>
        <w:t> </w:t>
      </w:r>
    </w:p>
    <w:p w14:paraId="6D4EE57D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“Es la primera vez que existe una guía de orientación ciudadana”, afirmó la titular de la Oficina Ejecutiva, Mariela Saldívar. Añadió que el documento “protege por igual al negocio honesto y al inspector que actúa bien" e integra los derechos y obligaciones de los particulares, los canales de denuncia 070 y 089, así como los errores más comunes que deben evitarse durante una inspección.</w:t>
      </w:r>
    </w:p>
    <w:p w14:paraId="06C6D1CB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 </w:t>
      </w:r>
    </w:p>
    <w:p w14:paraId="146B0315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“Esta propuesta surge del trabajo conjunto y de las aportaciones de las 19 dependencias, es algo muy bueno para todas y todos por que nos orienta sobre qué sí puede hacerse y qué no en una inspección, verificación o visita domiciliaria estatal. Es un legado que va a quedar para los próximos años, ya cuando las cámaras nos envíen sus apuntes y quede completada”, dijo la funcionaria.</w:t>
      </w:r>
    </w:p>
    <w:p w14:paraId="68620828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 </w:t>
      </w:r>
    </w:p>
    <w:p w14:paraId="13DFC3F8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Los representantes de los organismos empresariales destacaron la importancia de la guía y mostraron su apoyo, al considerar que brinda mayor claridad a las empresas y ciudadanos sobre el desarrollo de estos procedimientos y fortalece la confianza en que se realicen con transparencia y apego a la normatividad vigente.</w:t>
      </w:r>
    </w:p>
    <w:p w14:paraId="0A6DC7FB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 </w:t>
      </w:r>
    </w:p>
    <w:p w14:paraId="309D9537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Además, solicitaron que este tipo de avances significativos en materia de mejora de trámites e inspecciones estatales, que se han logrado a través "Nuevo León Cumple: Todo en NLínea + Reglas Claras", puedan mantenerse de manera transexenal.</w:t>
      </w:r>
    </w:p>
    <w:p w14:paraId="28723F31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 </w:t>
      </w:r>
    </w:p>
    <w:p w14:paraId="41EEF6F8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Durante la sesión se acordó que el gremio de la iniciativa privada de la entidad revisará el borrador y emitirá sugerencias y recomendaciones, las cuales serán tomadas en cuenta para integrar la versión final de esta Guía de Orientación Ciudadana, la cual es uno de los resultados del esfuerzo intersectorial.</w:t>
      </w:r>
      <w:r w:rsidRPr="00920F01">
        <w:rPr>
          <w:rFonts w:ascii="Arial" w:hAnsi="Arial" w:cs="Arial"/>
          <w:sz w:val="28"/>
          <w:szCs w:val="28"/>
        </w:rPr>
        <w:br/>
      </w:r>
      <w:r w:rsidRPr="00920F01">
        <w:rPr>
          <w:rFonts w:ascii="Arial" w:hAnsi="Arial" w:cs="Arial"/>
          <w:sz w:val="28"/>
          <w:szCs w:val="28"/>
        </w:rPr>
        <w:br/>
      </w:r>
      <w:r w:rsidRPr="00920F01">
        <w:rPr>
          <w:rStyle w:val="s2"/>
          <w:rFonts w:ascii="Arial" w:hAnsi="Arial" w:cs="Arial"/>
          <w:sz w:val="28"/>
          <w:szCs w:val="28"/>
        </w:rPr>
        <w:t xml:space="preserve">“Nuevo León Cumple” es una estrategia es inédita, ya que involucra a 10 cámaras empresariales y 19 dependencias estatales, coordinadas </w:t>
      </w:r>
      <w:r w:rsidRPr="00920F01">
        <w:rPr>
          <w:rStyle w:val="s2"/>
          <w:rFonts w:ascii="Arial" w:hAnsi="Arial" w:cs="Arial"/>
          <w:sz w:val="28"/>
          <w:szCs w:val="28"/>
        </w:rPr>
        <w:lastRenderedPageBreak/>
        <w:t>por la Oficina Ejecutiva desde su surgimiento el pasado 27 de marzo, por instrucciones del Gobernador Samuel García y el Secretario General de Gobierno, Miguel Flores.</w:t>
      </w:r>
    </w:p>
    <w:p w14:paraId="07855C77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 </w:t>
      </w:r>
    </w:p>
    <w:p w14:paraId="223908F0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 xml:space="preserve">El propósito de las acciones emprendidas, incluyendo la Guía de Orientación, es seguir aumentando la eficiencia en la prevención, detección, atención y sanción de posibles irregularidades en trámites, inspecciones, verificaciones y visitas </w:t>
      </w:r>
      <w:proofErr w:type="spellStart"/>
      <w:r w:rsidRPr="00920F01">
        <w:rPr>
          <w:rStyle w:val="s2"/>
          <w:rFonts w:ascii="Arial" w:hAnsi="Arial" w:cs="Arial"/>
          <w:sz w:val="28"/>
          <w:szCs w:val="28"/>
        </w:rPr>
        <w:t>domiciliaresestatales</w:t>
      </w:r>
      <w:proofErr w:type="spellEnd"/>
      <w:r w:rsidRPr="00920F01">
        <w:rPr>
          <w:rStyle w:val="s2"/>
          <w:rFonts w:ascii="Arial" w:hAnsi="Arial" w:cs="Arial"/>
          <w:sz w:val="28"/>
          <w:szCs w:val="28"/>
        </w:rPr>
        <w:t>, y fortalecer la transparencia, certeza jurídica y claridad en los procesos, en beneficio de la ciudadanía, incluido el ramo empresarial.</w:t>
      </w:r>
    </w:p>
    <w:p w14:paraId="0118B283" w14:textId="77777777" w:rsidR="00632EC6" w:rsidRPr="00920F01" w:rsidRDefault="00632EC6" w:rsidP="00597C6F">
      <w:pPr>
        <w:pStyle w:val="Sinespaciado"/>
        <w:jc w:val="both"/>
        <w:rPr>
          <w:rFonts w:ascii="Arial" w:hAnsi="Arial" w:cs="Arial"/>
          <w:sz w:val="28"/>
          <w:szCs w:val="28"/>
        </w:rPr>
      </w:pPr>
      <w:r w:rsidRPr="00920F01">
        <w:rPr>
          <w:rStyle w:val="s2"/>
          <w:rFonts w:ascii="Arial" w:hAnsi="Arial" w:cs="Arial"/>
          <w:sz w:val="28"/>
          <w:szCs w:val="28"/>
        </w:rPr>
        <w:t> </w:t>
      </w:r>
    </w:p>
    <w:p w14:paraId="78763BE5" w14:textId="18254CBB" w:rsidR="00EA29FA" w:rsidRPr="00D069B3" w:rsidRDefault="00EA29FA" w:rsidP="00632EC6">
      <w:pPr>
        <w:pStyle w:val="Sinespaciado"/>
        <w:jc w:val="center"/>
        <w:rPr>
          <w:rFonts w:ascii="Arial" w:hAnsi="Arial" w:cs="Arial"/>
          <w:color w:val="323E4F"/>
          <w:sz w:val="28"/>
          <w:szCs w:val="28"/>
        </w:rPr>
      </w:pPr>
    </w:p>
    <w:sectPr w:rsidR="00EA29FA" w:rsidRPr="00D069B3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D3119" w14:textId="77777777" w:rsidR="00782496" w:rsidRDefault="00782496" w:rsidP="00E83348">
      <w:r>
        <w:separator/>
      </w:r>
    </w:p>
  </w:endnote>
  <w:endnote w:type="continuationSeparator" w:id="0">
    <w:p w14:paraId="237923A8" w14:textId="77777777" w:rsidR="00782496" w:rsidRDefault="0078249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SF UI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D6E3E" w14:textId="77777777" w:rsidR="00782496" w:rsidRDefault="00782496" w:rsidP="00E83348">
      <w:r>
        <w:separator/>
      </w:r>
    </w:p>
  </w:footnote>
  <w:footnote w:type="continuationSeparator" w:id="0">
    <w:p w14:paraId="769FEBE6" w14:textId="77777777" w:rsidR="00782496" w:rsidRDefault="0078249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52342"/>
    <w:multiLevelType w:val="hybridMultilevel"/>
    <w:tmpl w:val="82EAC1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E70"/>
    <w:multiLevelType w:val="hybridMultilevel"/>
    <w:tmpl w:val="5BB25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71BE8"/>
    <w:multiLevelType w:val="hybridMultilevel"/>
    <w:tmpl w:val="99889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982959"/>
    <w:multiLevelType w:val="hybridMultilevel"/>
    <w:tmpl w:val="F5D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C04A4"/>
    <w:multiLevelType w:val="hybridMultilevel"/>
    <w:tmpl w:val="75FCA4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871052"/>
    <w:multiLevelType w:val="hybridMultilevel"/>
    <w:tmpl w:val="A10278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5209CD"/>
    <w:multiLevelType w:val="hybridMultilevel"/>
    <w:tmpl w:val="3ED874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F329A3"/>
    <w:multiLevelType w:val="hybridMultilevel"/>
    <w:tmpl w:val="130645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B744AB3"/>
    <w:multiLevelType w:val="hybridMultilevel"/>
    <w:tmpl w:val="0E86A4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B5007"/>
    <w:multiLevelType w:val="hybridMultilevel"/>
    <w:tmpl w:val="A630F3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C1C9E"/>
    <w:multiLevelType w:val="hybridMultilevel"/>
    <w:tmpl w:val="384AEC74"/>
    <w:lvl w:ilvl="0" w:tplc="0C0A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5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DF229A"/>
    <w:multiLevelType w:val="hybridMultilevel"/>
    <w:tmpl w:val="5F2C8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6408B1"/>
    <w:multiLevelType w:val="hybridMultilevel"/>
    <w:tmpl w:val="48D6BC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12"/>
  </w:num>
  <w:num w:numId="4">
    <w:abstractNumId w:val="7"/>
  </w:num>
  <w:num w:numId="5">
    <w:abstractNumId w:val="13"/>
  </w:num>
  <w:num w:numId="6">
    <w:abstractNumId w:val="32"/>
  </w:num>
  <w:num w:numId="7">
    <w:abstractNumId w:val="19"/>
  </w:num>
  <w:num w:numId="8">
    <w:abstractNumId w:val="25"/>
  </w:num>
  <w:num w:numId="9">
    <w:abstractNumId w:val="28"/>
  </w:num>
  <w:num w:numId="10">
    <w:abstractNumId w:val="11"/>
  </w:num>
  <w:num w:numId="11">
    <w:abstractNumId w:val="18"/>
  </w:num>
  <w:num w:numId="12">
    <w:abstractNumId w:val="2"/>
  </w:num>
  <w:num w:numId="13">
    <w:abstractNumId w:val="15"/>
  </w:num>
  <w:num w:numId="14">
    <w:abstractNumId w:val="31"/>
  </w:num>
  <w:num w:numId="15">
    <w:abstractNumId w:val="29"/>
  </w:num>
  <w:num w:numId="16">
    <w:abstractNumId w:val="33"/>
  </w:num>
  <w:num w:numId="17">
    <w:abstractNumId w:val="10"/>
  </w:num>
  <w:num w:numId="18">
    <w:abstractNumId w:val="22"/>
  </w:num>
  <w:num w:numId="19">
    <w:abstractNumId w:val="3"/>
  </w:num>
  <w:num w:numId="20">
    <w:abstractNumId w:val="21"/>
  </w:num>
  <w:num w:numId="21">
    <w:abstractNumId w:val="34"/>
  </w:num>
  <w:num w:numId="22">
    <w:abstractNumId w:val="5"/>
  </w:num>
  <w:num w:numId="23">
    <w:abstractNumId w:val="23"/>
  </w:num>
  <w:num w:numId="24">
    <w:abstractNumId w:val="0"/>
  </w:num>
  <w:num w:numId="25">
    <w:abstractNumId w:val="16"/>
  </w:num>
  <w:num w:numId="26">
    <w:abstractNumId w:val="17"/>
  </w:num>
  <w:num w:numId="27">
    <w:abstractNumId w:val="9"/>
  </w:num>
  <w:num w:numId="28">
    <w:abstractNumId w:val="8"/>
  </w:num>
  <w:num w:numId="29">
    <w:abstractNumId w:val="30"/>
  </w:num>
  <w:num w:numId="30">
    <w:abstractNumId w:val="4"/>
  </w:num>
  <w:num w:numId="31">
    <w:abstractNumId w:val="20"/>
  </w:num>
  <w:num w:numId="32">
    <w:abstractNumId w:val="24"/>
  </w:num>
  <w:num w:numId="33">
    <w:abstractNumId w:val="14"/>
  </w:num>
  <w:num w:numId="34">
    <w:abstractNumId w:val="26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3B6"/>
    <w:rsid w:val="00027E9E"/>
    <w:rsid w:val="00027F11"/>
    <w:rsid w:val="0003107D"/>
    <w:rsid w:val="00032575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8173A"/>
    <w:rsid w:val="000950B9"/>
    <w:rsid w:val="000A00B6"/>
    <w:rsid w:val="000A1946"/>
    <w:rsid w:val="000A3C39"/>
    <w:rsid w:val="000A5FC5"/>
    <w:rsid w:val="000B1DFC"/>
    <w:rsid w:val="000B2F61"/>
    <w:rsid w:val="000B4BC9"/>
    <w:rsid w:val="000D643B"/>
    <w:rsid w:val="000E599E"/>
    <w:rsid w:val="000E5F86"/>
    <w:rsid w:val="000E68D0"/>
    <w:rsid w:val="000E75FC"/>
    <w:rsid w:val="000E7FE2"/>
    <w:rsid w:val="000F2A3A"/>
    <w:rsid w:val="000F2EAD"/>
    <w:rsid w:val="000F4027"/>
    <w:rsid w:val="0010008A"/>
    <w:rsid w:val="0010646C"/>
    <w:rsid w:val="001117EE"/>
    <w:rsid w:val="00115911"/>
    <w:rsid w:val="00123010"/>
    <w:rsid w:val="001300FF"/>
    <w:rsid w:val="00132E11"/>
    <w:rsid w:val="0013386D"/>
    <w:rsid w:val="00136A02"/>
    <w:rsid w:val="001464B2"/>
    <w:rsid w:val="00151F4F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4DB6"/>
    <w:rsid w:val="001869DA"/>
    <w:rsid w:val="001927DB"/>
    <w:rsid w:val="00192BC9"/>
    <w:rsid w:val="001961EB"/>
    <w:rsid w:val="001A2FB3"/>
    <w:rsid w:val="001A405E"/>
    <w:rsid w:val="001A66CB"/>
    <w:rsid w:val="001B020C"/>
    <w:rsid w:val="001B58B0"/>
    <w:rsid w:val="001C09B3"/>
    <w:rsid w:val="001C2F48"/>
    <w:rsid w:val="001D1424"/>
    <w:rsid w:val="001D391C"/>
    <w:rsid w:val="001D42EA"/>
    <w:rsid w:val="001D763A"/>
    <w:rsid w:val="001E4412"/>
    <w:rsid w:val="001E5D02"/>
    <w:rsid w:val="001E6B57"/>
    <w:rsid w:val="001E7FD2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3599C"/>
    <w:rsid w:val="0024607F"/>
    <w:rsid w:val="00246CC5"/>
    <w:rsid w:val="002543DD"/>
    <w:rsid w:val="0025561A"/>
    <w:rsid w:val="00257952"/>
    <w:rsid w:val="00262F33"/>
    <w:rsid w:val="002772A5"/>
    <w:rsid w:val="00281978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D2E4E"/>
    <w:rsid w:val="002E5D52"/>
    <w:rsid w:val="002E6840"/>
    <w:rsid w:val="002F14B9"/>
    <w:rsid w:val="002F2006"/>
    <w:rsid w:val="00302722"/>
    <w:rsid w:val="00306CD1"/>
    <w:rsid w:val="0030738E"/>
    <w:rsid w:val="00317092"/>
    <w:rsid w:val="003171FB"/>
    <w:rsid w:val="003208F4"/>
    <w:rsid w:val="00324167"/>
    <w:rsid w:val="003336A3"/>
    <w:rsid w:val="00341278"/>
    <w:rsid w:val="00341B29"/>
    <w:rsid w:val="00342A5C"/>
    <w:rsid w:val="003501A5"/>
    <w:rsid w:val="00350BC1"/>
    <w:rsid w:val="00351898"/>
    <w:rsid w:val="003615E5"/>
    <w:rsid w:val="00365F40"/>
    <w:rsid w:val="0037731A"/>
    <w:rsid w:val="003828CB"/>
    <w:rsid w:val="003844BF"/>
    <w:rsid w:val="00384C87"/>
    <w:rsid w:val="00394AB5"/>
    <w:rsid w:val="003A23E0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119F1"/>
    <w:rsid w:val="00411EDA"/>
    <w:rsid w:val="004166C3"/>
    <w:rsid w:val="0042555F"/>
    <w:rsid w:val="00443F14"/>
    <w:rsid w:val="00444277"/>
    <w:rsid w:val="00446B51"/>
    <w:rsid w:val="00464046"/>
    <w:rsid w:val="00466EC5"/>
    <w:rsid w:val="0047370C"/>
    <w:rsid w:val="00473B45"/>
    <w:rsid w:val="00475603"/>
    <w:rsid w:val="00476173"/>
    <w:rsid w:val="00482A1B"/>
    <w:rsid w:val="00484715"/>
    <w:rsid w:val="00486570"/>
    <w:rsid w:val="00486C41"/>
    <w:rsid w:val="004A211E"/>
    <w:rsid w:val="004A3C61"/>
    <w:rsid w:val="004A47CB"/>
    <w:rsid w:val="004A5C8D"/>
    <w:rsid w:val="004A6217"/>
    <w:rsid w:val="004B100E"/>
    <w:rsid w:val="004C3EBD"/>
    <w:rsid w:val="004C6B3C"/>
    <w:rsid w:val="004F09AE"/>
    <w:rsid w:val="004F3B16"/>
    <w:rsid w:val="004F52E5"/>
    <w:rsid w:val="005141F7"/>
    <w:rsid w:val="00515091"/>
    <w:rsid w:val="0051678B"/>
    <w:rsid w:val="00522A0D"/>
    <w:rsid w:val="00524D74"/>
    <w:rsid w:val="00530E91"/>
    <w:rsid w:val="00531E17"/>
    <w:rsid w:val="005418C6"/>
    <w:rsid w:val="00542F8C"/>
    <w:rsid w:val="00545740"/>
    <w:rsid w:val="00561A6A"/>
    <w:rsid w:val="005634BE"/>
    <w:rsid w:val="00566B14"/>
    <w:rsid w:val="00580ABF"/>
    <w:rsid w:val="00580E7B"/>
    <w:rsid w:val="00582ACA"/>
    <w:rsid w:val="005855E2"/>
    <w:rsid w:val="00592F61"/>
    <w:rsid w:val="00595AA0"/>
    <w:rsid w:val="00596BE5"/>
    <w:rsid w:val="00597C6F"/>
    <w:rsid w:val="005A4F40"/>
    <w:rsid w:val="005A6904"/>
    <w:rsid w:val="005B246F"/>
    <w:rsid w:val="005B4E7E"/>
    <w:rsid w:val="005C1539"/>
    <w:rsid w:val="005C4837"/>
    <w:rsid w:val="005D5D21"/>
    <w:rsid w:val="005D6407"/>
    <w:rsid w:val="005E0077"/>
    <w:rsid w:val="005E7255"/>
    <w:rsid w:val="00611814"/>
    <w:rsid w:val="006152C6"/>
    <w:rsid w:val="00615E7A"/>
    <w:rsid w:val="00625AAC"/>
    <w:rsid w:val="006262D9"/>
    <w:rsid w:val="006273DD"/>
    <w:rsid w:val="00631E81"/>
    <w:rsid w:val="00632A06"/>
    <w:rsid w:val="00632EC6"/>
    <w:rsid w:val="00633999"/>
    <w:rsid w:val="00635D12"/>
    <w:rsid w:val="00637B54"/>
    <w:rsid w:val="006426DD"/>
    <w:rsid w:val="006512FD"/>
    <w:rsid w:val="006519A8"/>
    <w:rsid w:val="00653915"/>
    <w:rsid w:val="00656439"/>
    <w:rsid w:val="006571CA"/>
    <w:rsid w:val="00670EB3"/>
    <w:rsid w:val="0067156C"/>
    <w:rsid w:val="006741F5"/>
    <w:rsid w:val="0068304E"/>
    <w:rsid w:val="00684E23"/>
    <w:rsid w:val="006955DB"/>
    <w:rsid w:val="006958D2"/>
    <w:rsid w:val="006964DA"/>
    <w:rsid w:val="006971B5"/>
    <w:rsid w:val="006B4960"/>
    <w:rsid w:val="006B5051"/>
    <w:rsid w:val="006C139B"/>
    <w:rsid w:val="006C174A"/>
    <w:rsid w:val="006C4920"/>
    <w:rsid w:val="006C5FBF"/>
    <w:rsid w:val="006E1559"/>
    <w:rsid w:val="006E45E6"/>
    <w:rsid w:val="006F1D51"/>
    <w:rsid w:val="006F5044"/>
    <w:rsid w:val="006F5650"/>
    <w:rsid w:val="006F6B7C"/>
    <w:rsid w:val="006F7468"/>
    <w:rsid w:val="007023CA"/>
    <w:rsid w:val="00703B09"/>
    <w:rsid w:val="00703CAE"/>
    <w:rsid w:val="00703D40"/>
    <w:rsid w:val="00703F31"/>
    <w:rsid w:val="007164AD"/>
    <w:rsid w:val="00721129"/>
    <w:rsid w:val="007212EC"/>
    <w:rsid w:val="007248CC"/>
    <w:rsid w:val="0073277B"/>
    <w:rsid w:val="00742AF4"/>
    <w:rsid w:val="0075510E"/>
    <w:rsid w:val="0076120C"/>
    <w:rsid w:val="0078005E"/>
    <w:rsid w:val="007809B4"/>
    <w:rsid w:val="00782496"/>
    <w:rsid w:val="0078746A"/>
    <w:rsid w:val="00792C0F"/>
    <w:rsid w:val="00796BEE"/>
    <w:rsid w:val="007B067E"/>
    <w:rsid w:val="007B49C8"/>
    <w:rsid w:val="007C01B6"/>
    <w:rsid w:val="007C4029"/>
    <w:rsid w:val="007C600B"/>
    <w:rsid w:val="007D317F"/>
    <w:rsid w:val="007D5100"/>
    <w:rsid w:val="007F0B73"/>
    <w:rsid w:val="007F0E45"/>
    <w:rsid w:val="007F522A"/>
    <w:rsid w:val="0080172F"/>
    <w:rsid w:val="00803A16"/>
    <w:rsid w:val="008047D2"/>
    <w:rsid w:val="00804944"/>
    <w:rsid w:val="00816BDD"/>
    <w:rsid w:val="00821A96"/>
    <w:rsid w:val="00836B8D"/>
    <w:rsid w:val="00842C30"/>
    <w:rsid w:val="00845AB6"/>
    <w:rsid w:val="0085271B"/>
    <w:rsid w:val="00853C0A"/>
    <w:rsid w:val="0086073F"/>
    <w:rsid w:val="008624E2"/>
    <w:rsid w:val="00870B15"/>
    <w:rsid w:val="008722D7"/>
    <w:rsid w:val="00874FCC"/>
    <w:rsid w:val="008751D4"/>
    <w:rsid w:val="0087617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E31F6"/>
    <w:rsid w:val="008E3606"/>
    <w:rsid w:val="008F027D"/>
    <w:rsid w:val="008F035E"/>
    <w:rsid w:val="008F3ADF"/>
    <w:rsid w:val="008F3C5C"/>
    <w:rsid w:val="008F68CE"/>
    <w:rsid w:val="008F7A5E"/>
    <w:rsid w:val="009019D2"/>
    <w:rsid w:val="00902F13"/>
    <w:rsid w:val="009049F8"/>
    <w:rsid w:val="00906BB1"/>
    <w:rsid w:val="00920F01"/>
    <w:rsid w:val="0094024B"/>
    <w:rsid w:val="00941A7D"/>
    <w:rsid w:val="00942455"/>
    <w:rsid w:val="00944A47"/>
    <w:rsid w:val="00945EA9"/>
    <w:rsid w:val="00956686"/>
    <w:rsid w:val="00956CE4"/>
    <w:rsid w:val="0096389E"/>
    <w:rsid w:val="009652C7"/>
    <w:rsid w:val="00971AEA"/>
    <w:rsid w:val="00971C10"/>
    <w:rsid w:val="00975DDD"/>
    <w:rsid w:val="00975E43"/>
    <w:rsid w:val="0098054B"/>
    <w:rsid w:val="00985FC6"/>
    <w:rsid w:val="00986EAD"/>
    <w:rsid w:val="00997065"/>
    <w:rsid w:val="009A1085"/>
    <w:rsid w:val="009A4006"/>
    <w:rsid w:val="009A5EF6"/>
    <w:rsid w:val="009B0639"/>
    <w:rsid w:val="009C0E25"/>
    <w:rsid w:val="009C5A13"/>
    <w:rsid w:val="009C63FE"/>
    <w:rsid w:val="009D11A7"/>
    <w:rsid w:val="009F20F7"/>
    <w:rsid w:val="00A04CDB"/>
    <w:rsid w:val="00A05501"/>
    <w:rsid w:val="00A06CDB"/>
    <w:rsid w:val="00A14F34"/>
    <w:rsid w:val="00A16AFD"/>
    <w:rsid w:val="00A17FBE"/>
    <w:rsid w:val="00A22E89"/>
    <w:rsid w:val="00A23A57"/>
    <w:rsid w:val="00A33C6B"/>
    <w:rsid w:val="00A552B5"/>
    <w:rsid w:val="00A57DC8"/>
    <w:rsid w:val="00A6713F"/>
    <w:rsid w:val="00A67C2C"/>
    <w:rsid w:val="00A705CA"/>
    <w:rsid w:val="00A70F16"/>
    <w:rsid w:val="00A8033B"/>
    <w:rsid w:val="00A83995"/>
    <w:rsid w:val="00A83B60"/>
    <w:rsid w:val="00A86892"/>
    <w:rsid w:val="00A87621"/>
    <w:rsid w:val="00A92247"/>
    <w:rsid w:val="00AA1CA8"/>
    <w:rsid w:val="00AA6D55"/>
    <w:rsid w:val="00AC4E48"/>
    <w:rsid w:val="00AD06C4"/>
    <w:rsid w:val="00AD53CC"/>
    <w:rsid w:val="00AF03DD"/>
    <w:rsid w:val="00AF1729"/>
    <w:rsid w:val="00AF17C5"/>
    <w:rsid w:val="00AF3636"/>
    <w:rsid w:val="00AF6875"/>
    <w:rsid w:val="00B00D1C"/>
    <w:rsid w:val="00B01173"/>
    <w:rsid w:val="00B06482"/>
    <w:rsid w:val="00B06B1B"/>
    <w:rsid w:val="00B0766E"/>
    <w:rsid w:val="00B1373D"/>
    <w:rsid w:val="00B16EC6"/>
    <w:rsid w:val="00B20134"/>
    <w:rsid w:val="00B4275A"/>
    <w:rsid w:val="00B44A66"/>
    <w:rsid w:val="00B57035"/>
    <w:rsid w:val="00B670CE"/>
    <w:rsid w:val="00B717D0"/>
    <w:rsid w:val="00B72928"/>
    <w:rsid w:val="00B83523"/>
    <w:rsid w:val="00B877C0"/>
    <w:rsid w:val="00BA2CCA"/>
    <w:rsid w:val="00BA575F"/>
    <w:rsid w:val="00BB5408"/>
    <w:rsid w:val="00BC1011"/>
    <w:rsid w:val="00BC31AB"/>
    <w:rsid w:val="00BD4455"/>
    <w:rsid w:val="00BD53A6"/>
    <w:rsid w:val="00BE252C"/>
    <w:rsid w:val="00BE2CA4"/>
    <w:rsid w:val="00BF66BE"/>
    <w:rsid w:val="00C04E44"/>
    <w:rsid w:val="00C05C61"/>
    <w:rsid w:val="00C076B0"/>
    <w:rsid w:val="00C07886"/>
    <w:rsid w:val="00C10575"/>
    <w:rsid w:val="00C146DD"/>
    <w:rsid w:val="00C147D7"/>
    <w:rsid w:val="00C256C4"/>
    <w:rsid w:val="00C402FB"/>
    <w:rsid w:val="00C44009"/>
    <w:rsid w:val="00C443E3"/>
    <w:rsid w:val="00C44E98"/>
    <w:rsid w:val="00C502E6"/>
    <w:rsid w:val="00C61FC4"/>
    <w:rsid w:val="00C639F7"/>
    <w:rsid w:val="00C7217F"/>
    <w:rsid w:val="00C730BD"/>
    <w:rsid w:val="00C90637"/>
    <w:rsid w:val="00C94471"/>
    <w:rsid w:val="00C955EB"/>
    <w:rsid w:val="00CA29D0"/>
    <w:rsid w:val="00CA4C98"/>
    <w:rsid w:val="00CA7B6D"/>
    <w:rsid w:val="00CB116B"/>
    <w:rsid w:val="00CD3045"/>
    <w:rsid w:val="00CD5526"/>
    <w:rsid w:val="00CE4335"/>
    <w:rsid w:val="00CF108C"/>
    <w:rsid w:val="00CF3696"/>
    <w:rsid w:val="00CF44B7"/>
    <w:rsid w:val="00D069B3"/>
    <w:rsid w:val="00D07965"/>
    <w:rsid w:val="00D10FF3"/>
    <w:rsid w:val="00D111F2"/>
    <w:rsid w:val="00D123A7"/>
    <w:rsid w:val="00D1247B"/>
    <w:rsid w:val="00D1444C"/>
    <w:rsid w:val="00D16D63"/>
    <w:rsid w:val="00D24196"/>
    <w:rsid w:val="00D30B6F"/>
    <w:rsid w:val="00D30C10"/>
    <w:rsid w:val="00D416FF"/>
    <w:rsid w:val="00D44F64"/>
    <w:rsid w:val="00D45A8D"/>
    <w:rsid w:val="00D535DE"/>
    <w:rsid w:val="00D55BB8"/>
    <w:rsid w:val="00D562B6"/>
    <w:rsid w:val="00D66BFF"/>
    <w:rsid w:val="00D71A7F"/>
    <w:rsid w:val="00D73C4C"/>
    <w:rsid w:val="00D80702"/>
    <w:rsid w:val="00D84456"/>
    <w:rsid w:val="00D85430"/>
    <w:rsid w:val="00D867EB"/>
    <w:rsid w:val="00D9312F"/>
    <w:rsid w:val="00D931E0"/>
    <w:rsid w:val="00D93EC8"/>
    <w:rsid w:val="00D9661A"/>
    <w:rsid w:val="00DA2134"/>
    <w:rsid w:val="00DA5740"/>
    <w:rsid w:val="00DC11C2"/>
    <w:rsid w:val="00DC1DB7"/>
    <w:rsid w:val="00DC2841"/>
    <w:rsid w:val="00DC39E5"/>
    <w:rsid w:val="00DC609B"/>
    <w:rsid w:val="00DD1E15"/>
    <w:rsid w:val="00DE18D3"/>
    <w:rsid w:val="00DE5685"/>
    <w:rsid w:val="00DE5D56"/>
    <w:rsid w:val="00DF0F0D"/>
    <w:rsid w:val="00DF16D9"/>
    <w:rsid w:val="00DF6142"/>
    <w:rsid w:val="00E01B5C"/>
    <w:rsid w:val="00E06CC7"/>
    <w:rsid w:val="00E10C35"/>
    <w:rsid w:val="00E215A1"/>
    <w:rsid w:val="00E3081F"/>
    <w:rsid w:val="00E3316A"/>
    <w:rsid w:val="00E4053E"/>
    <w:rsid w:val="00E545C2"/>
    <w:rsid w:val="00E626AA"/>
    <w:rsid w:val="00E6407D"/>
    <w:rsid w:val="00E67336"/>
    <w:rsid w:val="00E71944"/>
    <w:rsid w:val="00E83348"/>
    <w:rsid w:val="00E9212A"/>
    <w:rsid w:val="00E92581"/>
    <w:rsid w:val="00E93E9E"/>
    <w:rsid w:val="00E979A1"/>
    <w:rsid w:val="00EA29FA"/>
    <w:rsid w:val="00EA49EE"/>
    <w:rsid w:val="00EC43B3"/>
    <w:rsid w:val="00EC762B"/>
    <w:rsid w:val="00ED1107"/>
    <w:rsid w:val="00ED11F7"/>
    <w:rsid w:val="00ED6ADE"/>
    <w:rsid w:val="00EE125E"/>
    <w:rsid w:val="00EE7703"/>
    <w:rsid w:val="00EF0F4A"/>
    <w:rsid w:val="00F11B3C"/>
    <w:rsid w:val="00F222B7"/>
    <w:rsid w:val="00F373C6"/>
    <w:rsid w:val="00F5143F"/>
    <w:rsid w:val="00F538F9"/>
    <w:rsid w:val="00F57F4B"/>
    <w:rsid w:val="00F7066A"/>
    <w:rsid w:val="00F70DFF"/>
    <w:rsid w:val="00F736FB"/>
    <w:rsid w:val="00F75DE7"/>
    <w:rsid w:val="00F7608B"/>
    <w:rsid w:val="00F9168E"/>
    <w:rsid w:val="00F97C2A"/>
    <w:rsid w:val="00F97C97"/>
    <w:rsid w:val="00FA078D"/>
    <w:rsid w:val="00FA13EB"/>
    <w:rsid w:val="00FB2045"/>
    <w:rsid w:val="00FC06A1"/>
    <w:rsid w:val="00FD7F9A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341278"/>
    <w:rPr>
      <w:rFonts w:ascii=".SF UI" w:hAnsi=".SF UI" w:cs="Times New Roman"/>
      <w:sz w:val="18"/>
      <w:szCs w:val="18"/>
      <w:lang w:eastAsia="es-ES"/>
    </w:rPr>
  </w:style>
  <w:style w:type="character" w:customStyle="1" w:styleId="s1">
    <w:name w:val="s1"/>
    <w:basedOn w:val="Fuentedeprrafopredeter"/>
    <w:rsid w:val="00341278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s2">
    <w:name w:val="s2"/>
    <w:basedOn w:val="Fuentedeprrafopredeter"/>
    <w:rsid w:val="00341278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3">
    <w:name w:val="s3"/>
    <w:basedOn w:val="Fuentedeprrafopredeter"/>
    <w:rsid w:val="00341278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4">
    <w:name w:val="s4"/>
    <w:basedOn w:val="Fuentedeprrafopredeter"/>
    <w:rsid w:val="00341278"/>
    <w:rPr>
      <w:rFonts w:ascii=".SFUI-Regular" w:hAnsi=".SFUI-Regular" w:hint="default"/>
      <w:b w:val="0"/>
      <w:bCs w:val="0"/>
      <w:i w:val="0"/>
      <w:iCs w:val="0"/>
      <w:sz w:val="18"/>
      <w:szCs w:val="18"/>
      <w:u w:val="single"/>
    </w:rPr>
  </w:style>
  <w:style w:type="paragraph" w:styleId="Sinespaciado">
    <w:name w:val="No Spacing"/>
    <w:uiPriority w:val="1"/>
    <w:qFormat/>
    <w:rsid w:val="006971B5"/>
    <w:rPr>
      <w:lang w:val="es-MX"/>
    </w:rPr>
  </w:style>
  <w:style w:type="paragraph" w:customStyle="1" w:styleId="p2">
    <w:name w:val="p2"/>
    <w:basedOn w:val="Normal"/>
    <w:rsid w:val="009D11A7"/>
    <w:rPr>
      <w:rFonts w:ascii=".AppleSystemUIFont" w:hAnsi=".AppleSystemUIFont" w:cs="Times New Roman"/>
      <w:sz w:val="26"/>
      <w:szCs w:val="26"/>
      <w:lang w:eastAsia="es-ES"/>
    </w:rPr>
  </w:style>
  <w:style w:type="character" w:customStyle="1" w:styleId="apple-converted-space">
    <w:name w:val="apple-converted-space"/>
    <w:basedOn w:val="Fuentedeprrafopredeter"/>
    <w:rsid w:val="009D11A7"/>
  </w:style>
  <w:style w:type="character" w:customStyle="1" w:styleId="bumpedfont15">
    <w:name w:val="bumpedfont15"/>
    <w:basedOn w:val="Fuentedeprrafopredeter"/>
    <w:rsid w:val="00D535DE"/>
  </w:style>
  <w:style w:type="paragraph" w:customStyle="1" w:styleId="s5">
    <w:name w:val="s5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7">
    <w:name w:val="s7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bumpedfont17">
    <w:name w:val="bumpedfont17"/>
    <w:basedOn w:val="Fuentedeprrafopredeter"/>
    <w:rsid w:val="00D93EC8"/>
  </w:style>
  <w:style w:type="paragraph" w:customStyle="1" w:styleId="s10">
    <w:name w:val="s10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2">
    <w:name w:val="s12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3">
    <w:name w:val="s13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4">
    <w:name w:val="s14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6">
    <w:name w:val="s16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19FEC9-C5B8-410A-BD78-542A82AF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2026-08-03T14:44:00Z</dcterms:created>
  <dcterms:modified xsi:type="dcterms:W3CDTF">2026-08-03T14:44:00Z</dcterms:modified>
</cp:coreProperties>
</file>