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3F5AD" w14:textId="77777777" w:rsidR="00B97E45" w:rsidRDefault="00B97E45">
      <w:pPr>
        <w:jc w:val="right"/>
        <w:rPr>
          <w:rFonts w:ascii="Arial" w:eastAsia="Arial" w:hAnsi="Arial" w:cs="Arial"/>
          <w:sz w:val="22"/>
          <w:szCs w:val="22"/>
        </w:rPr>
      </w:pPr>
      <w:bookmarkStart w:id="0" w:name="_GoBack"/>
      <w:bookmarkEnd w:id="0"/>
    </w:p>
    <w:p w14:paraId="6444C5BD" w14:textId="2B281FC1" w:rsidR="00B97E45" w:rsidRDefault="00826739">
      <w:pPr>
        <w:jc w:val="right"/>
        <w:rPr>
          <w:rFonts w:ascii="Arial" w:eastAsia="Arial" w:hAnsi="Arial" w:cs="Arial"/>
          <w:sz w:val="26"/>
          <w:szCs w:val="26"/>
        </w:rPr>
      </w:pPr>
      <w:r>
        <w:rPr>
          <w:rFonts w:ascii="Arial" w:eastAsia="Arial" w:hAnsi="Arial" w:cs="Arial"/>
          <w:sz w:val="26"/>
          <w:szCs w:val="26"/>
        </w:rPr>
        <w:t>1 de junio</w:t>
      </w:r>
      <w:r w:rsidR="00114203">
        <w:rPr>
          <w:rFonts w:ascii="Arial" w:eastAsia="Arial" w:hAnsi="Arial" w:cs="Arial"/>
          <w:sz w:val="26"/>
          <w:szCs w:val="26"/>
        </w:rPr>
        <w:t xml:space="preserve"> de 2026</w:t>
      </w:r>
    </w:p>
    <w:p w14:paraId="3D62BFF9" w14:textId="77777777" w:rsidR="00B97E45" w:rsidRDefault="00B97E45">
      <w:pPr>
        <w:jc w:val="center"/>
        <w:rPr>
          <w:rFonts w:ascii="Arial" w:eastAsia="Arial" w:hAnsi="Arial" w:cs="Arial"/>
          <w:sz w:val="26"/>
          <w:szCs w:val="26"/>
        </w:rPr>
      </w:pPr>
    </w:p>
    <w:p w14:paraId="106B84E8" w14:textId="50B65230" w:rsidR="00B97E45" w:rsidRDefault="00147323">
      <w:pPr>
        <w:jc w:val="center"/>
        <w:rPr>
          <w:rFonts w:ascii="Arial" w:eastAsia="Arial" w:hAnsi="Arial" w:cs="Arial"/>
          <w:b/>
          <w:bCs/>
        </w:rPr>
      </w:pPr>
      <w:r>
        <w:rPr>
          <w:rFonts w:ascii="Arial" w:eastAsia="Arial" w:hAnsi="Arial" w:cs="Arial"/>
          <w:b/>
          <w:bCs/>
        </w:rPr>
        <w:t xml:space="preserve">NUEVO LEÓN </w:t>
      </w:r>
      <w:r w:rsidR="006E62D1">
        <w:rPr>
          <w:rFonts w:ascii="Arial" w:eastAsia="Arial" w:hAnsi="Arial" w:cs="Arial"/>
          <w:b/>
          <w:bCs/>
        </w:rPr>
        <w:t xml:space="preserve">FORTALECE </w:t>
      </w:r>
      <w:r>
        <w:rPr>
          <w:rFonts w:ascii="Arial" w:eastAsia="Arial" w:hAnsi="Arial" w:cs="Arial"/>
          <w:b/>
          <w:bCs/>
        </w:rPr>
        <w:t>ME</w:t>
      </w:r>
      <w:r w:rsidR="006E62D1">
        <w:rPr>
          <w:rFonts w:ascii="Arial" w:eastAsia="Arial" w:hAnsi="Arial" w:cs="Arial"/>
          <w:b/>
          <w:bCs/>
        </w:rPr>
        <w:t>CANISMOS DE</w:t>
      </w:r>
      <w:r>
        <w:rPr>
          <w:rFonts w:ascii="Arial" w:eastAsia="Arial" w:hAnsi="Arial" w:cs="Arial"/>
          <w:b/>
          <w:bCs/>
        </w:rPr>
        <w:t xml:space="preserve"> RECEPCIÓN Y SEGUIMIENTO DE DENUNCIAS</w:t>
      </w:r>
      <w:r w:rsidR="00114203">
        <w:rPr>
          <w:rFonts w:ascii="Arial" w:eastAsia="Arial" w:hAnsi="Arial" w:cs="Arial"/>
          <w:b/>
          <w:bCs/>
        </w:rPr>
        <w:t xml:space="preserve"> EN TRÁMITES Y SERVICIOS</w:t>
      </w:r>
    </w:p>
    <w:p w14:paraId="07D67CC5" w14:textId="77777777" w:rsidR="00B97E45" w:rsidRPr="0077616D" w:rsidRDefault="00B97E45">
      <w:pPr>
        <w:jc w:val="center"/>
        <w:rPr>
          <w:rFonts w:ascii="Arial" w:eastAsia="Arial" w:hAnsi="Arial" w:cs="Arial"/>
          <w:b/>
          <w:bCs/>
          <w:sz w:val="10"/>
          <w:szCs w:val="10"/>
        </w:rPr>
      </w:pPr>
    </w:p>
    <w:p w14:paraId="4A7D45CB" w14:textId="06E75BEF" w:rsidR="00B97E45" w:rsidRDefault="00366D3F">
      <w:pPr>
        <w:numPr>
          <w:ilvl w:val="0"/>
          <w:numId w:val="1"/>
        </w:numPr>
        <w:rPr>
          <w:rFonts w:ascii="Arial" w:eastAsia="Arial" w:hAnsi="Arial" w:cs="Arial"/>
          <w:i/>
          <w:iCs/>
          <w:sz w:val="26"/>
          <w:szCs w:val="26"/>
        </w:rPr>
      </w:pPr>
      <w:r>
        <w:rPr>
          <w:rFonts w:ascii="Arial" w:eastAsia="Arial" w:hAnsi="Arial" w:cs="Arial"/>
          <w:i/>
          <w:iCs/>
          <w:sz w:val="26"/>
          <w:szCs w:val="26"/>
        </w:rPr>
        <w:t xml:space="preserve">Concluye </w:t>
      </w:r>
      <w:r w:rsidR="004C35C2">
        <w:rPr>
          <w:rFonts w:ascii="Arial" w:eastAsia="Arial" w:hAnsi="Arial" w:cs="Arial"/>
          <w:i/>
          <w:iCs/>
          <w:sz w:val="26"/>
          <w:szCs w:val="26"/>
        </w:rPr>
        <w:t xml:space="preserve">ciclo de </w:t>
      </w:r>
      <w:r>
        <w:rPr>
          <w:rFonts w:ascii="Arial" w:eastAsia="Arial" w:hAnsi="Arial" w:cs="Arial"/>
          <w:i/>
          <w:iCs/>
          <w:sz w:val="26"/>
          <w:szCs w:val="26"/>
        </w:rPr>
        <w:t xml:space="preserve">capacitación del personal encargado de la atención de quejas y denuncias </w:t>
      </w:r>
      <w:r w:rsidR="00114203">
        <w:rPr>
          <w:rFonts w:ascii="Arial" w:eastAsia="Arial" w:hAnsi="Arial" w:cs="Arial"/>
          <w:i/>
          <w:iCs/>
          <w:sz w:val="26"/>
          <w:szCs w:val="26"/>
        </w:rPr>
        <w:t>ciudadanas de</w:t>
      </w:r>
      <w:r>
        <w:rPr>
          <w:rFonts w:ascii="Arial" w:eastAsia="Arial" w:hAnsi="Arial" w:cs="Arial"/>
          <w:i/>
          <w:iCs/>
          <w:sz w:val="26"/>
          <w:szCs w:val="26"/>
        </w:rPr>
        <w:t xml:space="preserve"> </w:t>
      </w:r>
      <w:r w:rsidR="00114203">
        <w:rPr>
          <w:rFonts w:ascii="Arial" w:eastAsia="Arial" w:hAnsi="Arial" w:cs="Arial"/>
          <w:i/>
          <w:iCs/>
          <w:sz w:val="26"/>
          <w:szCs w:val="26"/>
        </w:rPr>
        <w:t>irregularidades.</w:t>
      </w:r>
    </w:p>
    <w:p w14:paraId="42EB4760" w14:textId="405DACD6" w:rsidR="00B97E45" w:rsidRDefault="0045304A">
      <w:pPr>
        <w:numPr>
          <w:ilvl w:val="0"/>
          <w:numId w:val="1"/>
        </w:numPr>
        <w:rPr>
          <w:rFonts w:ascii="Arial" w:eastAsia="Arial" w:hAnsi="Arial" w:cs="Arial"/>
          <w:i/>
          <w:iCs/>
          <w:sz w:val="26"/>
          <w:szCs w:val="26"/>
        </w:rPr>
      </w:pPr>
      <w:r>
        <w:rPr>
          <w:rFonts w:ascii="Arial" w:eastAsia="Arial" w:hAnsi="Arial" w:cs="Arial"/>
          <w:i/>
          <w:iCs/>
          <w:sz w:val="26"/>
          <w:szCs w:val="26"/>
        </w:rPr>
        <w:t>Profesionalización form</w:t>
      </w:r>
      <w:r w:rsidR="00A129ED">
        <w:rPr>
          <w:rFonts w:ascii="Arial" w:eastAsia="Arial" w:hAnsi="Arial" w:cs="Arial"/>
          <w:i/>
          <w:iCs/>
          <w:sz w:val="26"/>
          <w:szCs w:val="26"/>
        </w:rPr>
        <w:t>ó</w:t>
      </w:r>
      <w:r>
        <w:rPr>
          <w:rFonts w:ascii="Arial" w:eastAsia="Arial" w:hAnsi="Arial" w:cs="Arial"/>
          <w:i/>
          <w:iCs/>
          <w:sz w:val="26"/>
          <w:szCs w:val="26"/>
        </w:rPr>
        <w:t xml:space="preserve"> parte de talleres brindados a un total de 450 inspectores y visitadores de 1</w:t>
      </w:r>
      <w:r w:rsidR="004C35C2">
        <w:rPr>
          <w:rFonts w:ascii="Arial" w:eastAsia="Arial" w:hAnsi="Arial" w:cs="Arial"/>
          <w:i/>
          <w:iCs/>
          <w:sz w:val="26"/>
          <w:szCs w:val="26"/>
        </w:rPr>
        <w:t>2</w:t>
      </w:r>
      <w:r>
        <w:rPr>
          <w:rFonts w:ascii="Arial" w:eastAsia="Arial" w:hAnsi="Arial" w:cs="Arial"/>
          <w:i/>
          <w:iCs/>
          <w:sz w:val="26"/>
          <w:szCs w:val="26"/>
        </w:rPr>
        <w:t xml:space="preserve"> dependencias estatales.</w:t>
      </w:r>
    </w:p>
    <w:p w14:paraId="571E046B" w14:textId="77777777" w:rsidR="00B97E45" w:rsidRDefault="00B97E45">
      <w:pPr>
        <w:jc w:val="both"/>
        <w:rPr>
          <w:rFonts w:ascii="Arial" w:eastAsia="Arial" w:hAnsi="Arial" w:cs="Arial"/>
          <w:b/>
          <w:bCs/>
          <w:sz w:val="26"/>
          <w:szCs w:val="26"/>
        </w:rPr>
      </w:pPr>
    </w:p>
    <w:p w14:paraId="4123297D" w14:textId="0172842E" w:rsidR="00ED6FD6" w:rsidRDefault="00147323">
      <w:pPr>
        <w:jc w:val="both"/>
        <w:rPr>
          <w:rFonts w:ascii="Arial" w:eastAsia="Arial" w:hAnsi="Arial" w:cs="Arial"/>
          <w:sz w:val="26"/>
          <w:szCs w:val="26"/>
        </w:rPr>
      </w:pPr>
      <w:r>
        <w:rPr>
          <w:rFonts w:ascii="Arial" w:eastAsia="Arial" w:hAnsi="Arial" w:cs="Arial"/>
          <w:b/>
          <w:bCs/>
          <w:sz w:val="26"/>
          <w:szCs w:val="26"/>
        </w:rPr>
        <w:t xml:space="preserve">Monterrey, Nuevo León.- </w:t>
      </w:r>
      <w:r>
        <w:rPr>
          <w:rFonts w:ascii="Arial" w:eastAsia="Arial" w:hAnsi="Arial" w:cs="Arial"/>
          <w:sz w:val="26"/>
          <w:szCs w:val="26"/>
        </w:rPr>
        <w:t>Para fortalecer los procesos de recepción, atención y seguimiento de quejas y denuncias ciudadanas</w:t>
      </w:r>
      <w:r w:rsidR="00ED6FD6">
        <w:rPr>
          <w:rFonts w:ascii="Arial" w:eastAsia="Arial" w:hAnsi="Arial" w:cs="Arial"/>
          <w:sz w:val="26"/>
          <w:szCs w:val="26"/>
        </w:rPr>
        <w:t xml:space="preserve"> de posibles irregularidades en trámites y servicios, el Gobierno del Estado</w:t>
      </w:r>
      <w:r w:rsidR="00266CFA">
        <w:rPr>
          <w:rFonts w:ascii="Arial" w:eastAsia="Arial" w:hAnsi="Arial" w:cs="Arial"/>
          <w:sz w:val="26"/>
          <w:szCs w:val="26"/>
        </w:rPr>
        <w:t xml:space="preserve"> </w:t>
      </w:r>
      <w:r w:rsidR="004C35C2">
        <w:rPr>
          <w:rFonts w:ascii="Arial" w:eastAsia="Arial" w:hAnsi="Arial" w:cs="Arial"/>
          <w:sz w:val="26"/>
          <w:szCs w:val="26"/>
        </w:rPr>
        <w:t>cerró un ciclo de capacitación de</w:t>
      </w:r>
      <w:r w:rsidR="00266CFA">
        <w:rPr>
          <w:rFonts w:ascii="Arial" w:eastAsia="Arial" w:hAnsi="Arial" w:cs="Arial"/>
          <w:sz w:val="26"/>
          <w:szCs w:val="26"/>
        </w:rPr>
        <w:t xml:space="preserve"> personas servidoras públicas de 1</w:t>
      </w:r>
      <w:r w:rsidR="004C35C2">
        <w:rPr>
          <w:rFonts w:ascii="Arial" w:eastAsia="Arial" w:hAnsi="Arial" w:cs="Arial"/>
          <w:sz w:val="26"/>
          <w:szCs w:val="26"/>
        </w:rPr>
        <w:t>2</w:t>
      </w:r>
      <w:r w:rsidR="00266CFA">
        <w:rPr>
          <w:rFonts w:ascii="Arial" w:eastAsia="Arial" w:hAnsi="Arial" w:cs="Arial"/>
          <w:sz w:val="26"/>
          <w:szCs w:val="26"/>
        </w:rPr>
        <w:t xml:space="preserve"> dependencias, </w:t>
      </w:r>
      <w:r w:rsidR="004C35C2">
        <w:rPr>
          <w:rFonts w:ascii="Arial" w:eastAsia="Arial" w:hAnsi="Arial" w:cs="Arial"/>
          <w:sz w:val="26"/>
          <w:szCs w:val="26"/>
        </w:rPr>
        <w:t xml:space="preserve">en el marco de </w:t>
      </w:r>
      <w:r w:rsidR="00327F0D">
        <w:rPr>
          <w:rFonts w:ascii="Arial" w:eastAsia="Arial" w:hAnsi="Arial" w:cs="Arial"/>
          <w:sz w:val="26"/>
          <w:szCs w:val="26"/>
        </w:rPr>
        <w:t>“</w:t>
      </w:r>
      <w:r w:rsidR="00266CFA">
        <w:rPr>
          <w:rFonts w:ascii="Arial" w:eastAsia="Arial" w:hAnsi="Arial" w:cs="Arial"/>
          <w:sz w:val="26"/>
          <w:szCs w:val="26"/>
        </w:rPr>
        <w:t xml:space="preserve">Nuevo León Cumple: Todo en </w:t>
      </w:r>
      <w:proofErr w:type="spellStart"/>
      <w:r w:rsidR="00266CFA">
        <w:rPr>
          <w:rFonts w:ascii="Arial" w:eastAsia="Arial" w:hAnsi="Arial" w:cs="Arial"/>
          <w:sz w:val="26"/>
          <w:szCs w:val="26"/>
        </w:rPr>
        <w:t>NLínea</w:t>
      </w:r>
      <w:proofErr w:type="spellEnd"/>
      <w:r w:rsidR="00266CFA">
        <w:rPr>
          <w:rFonts w:ascii="Arial" w:eastAsia="Arial" w:hAnsi="Arial" w:cs="Arial"/>
          <w:sz w:val="26"/>
          <w:szCs w:val="26"/>
        </w:rPr>
        <w:t xml:space="preserve"> + Reglas Claras</w:t>
      </w:r>
      <w:r w:rsidR="00327F0D">
        <w:rPr>
          <w:rFonts w:ascii="Arial" w:eastAsia="Arial" w:hAnsi="Arial" w:cs="Arial"/>
          <w:sz w:val="26"/>
          <w:szCs w:val="26"/>
        </w:rPr>
        <w:t>”</w:t>
      </w:r>
      <w:r w:rsidR="00266CFA">
        <w:rPr>
          <w:rFonts w:ascii="Arial" w:eastAsia="Arial" w:hAnsi="Arial" w:cs="Arial"/>
          <w:sz w:val="26"/>
          <w:szCs w:val="26"/>
        </w:rPr>
        <w:t>.</w:t>
      </w:r>
    </w:p>
    <w:p w14:paraId="58DDE048" w14:textId="77777777" w:rsidR="00ED6FD6" w:rsidRDefault="00ED6FD6">
      <w:pPr>
        <w:jc w:val="both"/>
        <w:rPr>
          <w:rFonts w:ascii="Arial" w:eastAsia="Arial" w:hAnsi="Arial" w:cs="Arial"/>
          <w:sz w:val="26"/>
          <w:szCs w:val="26"/>
        </w:rPr>
      </w:pPr>
    </w:p>
    <w:p w14:paraId="5E819140" w14:textId="5FB0A050" w:rsidR="00B97E45" w:rsidRDefault="00147323">
      <w:pPr>
        <w:jc w:val="both"/>
      </w:pPr>
      <w:r>
        <w:rPr>
          <w:rFonts w:ascii="Arial" w:eastAsia="Arial" w:hAnsi="Arial" w:cs="Arial"/>
          <w:sz w:val="26"/>
          <w:szCs w:val="26"/>
        </w:rPr>
        <w:t xml:space="preserve">Bajo la coordinación de la </w:t>
      </w:r>
      <w:r>
        <w:rPr>
          <w:rFonts w:ascii="Arial" w:eastAsia="Arial" w:hAnsi="Arial" w:cs="Arial"/>
          <w:sz w:val="26"/>
          <w:szCs w:val="26"/>
        </w:rPr>
        <w:t>Oficina Ejecutiva del Gobernador,</w:t>
      </w:r>
      <w:r w:rsidR="004C35C2">
        <w:rPr>
          <w:rFonts w:ascii="Arial" w:eastAsia="Arial" w:hAnsi="Arial" w:cs="Arial"/>
          <w:sz w:val="26"/>
          <w:szCs w:val="26"/>
        </w:rPr>
        <w:t xml:space="preserve"> 40</w:t>
      </w:r>
      <w:r w:rsidR="00266CFA">
        <w:rPr>
          <w:rFonts w:ascii="Arial" w:eastAsia="Arial" w:hAnsi="Arial" w:cs="Arial"/>
          <w:sz w:val="26"/>
          <w:szCs w:val="26"/>
        </w:rPr>
        <w:t xml:space="preserve"> elementos</w:t>
      </w:r>
      <w:r w:rsidRPr="00266CFA">
        <w:rPr>
          <w:rFonts w:ascii="Arial" w:eastAsia="Arial" w:hAnsi="Arial" w:cs="Arial"/>
          <w:sz w:val="26"/>
          <w:szCs w:val="26"/>
        </w:rPr>
        <w:t xml:space="preserve"> adscrito</w:t>
      </w:r>
      <w:r w:rsidR="00266CFA">
        <w:rPr>
          <w:rFonts w:ascii="Arial" w:eastAsia="Arial" w:hAnsi="Arial" w:cs="Arial"/>
          <w:sz w:val="26"/>
          <w:szCs w:val="26"/>
        </w:rPr>
        <w:t>s</w:t>
      </w:r>
      <w:r w:rsidRPr="00266CFA">
        <w:rPr>
          <w:rFonts w:ascii="Arial" w:eastAsia="Arial" w:hAnsi="Arial" w:cs="Arial"/>
          <w:sz w:val="26"/>
          <w:szCs w:val="26"/>
        </w:rPr>
        <w:t xml:space="preserve"> a </w:t>
      </w:r>
      <w:r w:rsidR="00266CFA">
        <w:rPr>
          <w:rFonts w:ascii="Arial" w:eastAsia="Arial" w:hAnsi="Arial" w:cs="Arial"/>
          <w:sz w:val="26"/>
          <w:szCs w:val="26"/>
        </w:rPr>
        <w:t>áreas</w:t>
      </w:r>
      <w:r w:rsidRPr="00266CFA">
        <w:rPr>
          <w:rFonts w:ascii="Arial" w:eastAsia="Arial" w:hAnsi="Arial" w:cs="Arial"/>
          <w:sz w:val="26"/>
          <w:szCs w:val="26"/>
        </w:rPr>
        <w:t xml:space="preserve"> estatales</w:t>
      </w:r>
      <w:r w:rsidR="00266CFA">
        <w:rPr>
          <w:rFonts w:ascii="Arial" w:eastAsia="Arial" w:hAnsi="Arial" w:cs="Arial"/>
          <w:sz w:val="26"/>
          <w:szCs w:val="26"/>
        </w:rPr>
        <w:t xml:space="preserve"> con inspecciones y visitas </w:t>
      </w:r>
      <w:r w:rsidR="00793971">
        <w:rPr>
          <w:rFonts w:ascii="Arial" w:eastAsia="Arial" w:hAnsi="Arial" w:cs="Arial"/>
          <w:sz w:val="26"/>
          <w:szCs w:val="26"/>
        </w:rPr>
        <w:t>domiciliarias</w:t>
      </w:r>
      <w:r w:rsidRPr="00266CFA">
        <w:rPr>
          <w:rFonts w:ascii="Arial" w:eastAsia="Arial" w:hAnsi="Arial" w:cs="Arial"/>
          <w:sz w:val="26"/>
          <w:szCs w:val="26"/>
        </w:rPr>
        <w:t xml:space="preserve"> particip</w:t>
      </w:r>
      <w:r w:rsidR="001B3C96">
        <w:rPr>
          <w:rFonts w:ascii="Arial" w:eastAsia="Arial" w:hAnsi="Arial" w:cs="Arial"/>
          <w:sz w:val="26"/>
          <w:szCs w:val="26"/>
        </w:rPr>
        <w:t>aron durante tres semanas consecutivas</w:t>
      </w:r>
      <w:r>
        <w:rPr>
          <w:rFonts w:ascii="Arial" w:eastAsia="Arial" w:hAnsi="Arial" w:cs="Arial"/>
          <w:sz w:val="26"/>
          <w:szCs w:val="26"/>
        </w:rPr>
        <w:t xml:space="preserve"> en los talleres </w:t>
      </w:r>
      <w:r w:rsidRPr="00266CFA">
        <w:rPr>
          <w:rFonts w:ascii="Arial" w:eastAsia="Arial" w:hAnsi="Arial" w:cs="Arial"/>
          <w:sz w:val="26"/>
          <w:szCs w:val="26"/>
        </w:rPr>
        <w:t>denominados</w:t>
      </w:r>
      <w:r w:rsidR="00982045">
        <w:rPr>
          <w:rFonts w:ascii="Arial" w:eastAsia="Arial" w:hAnsi="Arial" w:cs="Arial"/>
          <w:sz w:val="26"/>
          <w:szCs w:val="26"/>
        </w:rPr>
        <w:t>:</w:t>
      </w:r>
      <w:r>
        <w:rPr>
          <w:rFonts w:ascii="Arial" w:eastAsia="Arial" w:hAnsi="Arial" w:cs="Arial"/>
          <w:sz w:val="26"/>
          <w:szCs w:val="26"/>
        </w:rPr>
        <w:t xml:space="preserve"> “Faltas administrativas graves y no graves”, “Principios básicos</w:t>
      </w:r>
      <w:r>
        <w:rPr>
          <w:rFonts w:ascii="Arial" w:eastAsia="Arial" w:hAnsi="Arial" w:cs="Arial"/>
          <w:sz w:val="26"/>
          <w:szCs w:val="26"/>
        </w:rPr>
        <w:t xml:space="preserve"> dentro de su investigación” y “Tipos de sanciones para las personas servidoras públicas”.</w:t>
      </w:r>
    </w:p>
    <w:p w14:paraId="2BAE37DE" w14:textId="77777777" w:rsidR="00B97E45" w:rsidRDefault="00B97E45">
      <w:pPr>
        <w:jc w:val="both"/>
        <w:rPr>
          <w:rFonts w:ascii="Arial" w:eastAsia="Arial" w:hAnsi="Arial" w:cs="Arial"/>
          <w:sz w:val="26"/>
          <w:szCs w:val="26"/>
        </w:rPr>
      </w:pPr>
    </w:p>
    <w:p w14:paraId="55A1FD8A" w14:textId="583B5A7B" w:rsidR="00B97E45" w:rsidRDefault="00147323">
      <w:pPr>
        <w:jc w:val="both"/>
        <w:rPr>
          <w:rFonts w:ascii="Arial" w:eastAsia="Arial" w:hAnsi="Arial" w:cs="Arial"/>
          <w:sz w:val="26"/>
          <w:szCs w:val="26"/>
        </w:rPr>
      </w:pPr>
      <w:r>
        <w:rPr>
          <w:rFonts w:ascii="Arial" w:eastAsia="Arial" w:hAnsi="Arial" w:cs="Arial"/>
          <w:sz w:val="26"/>
          <w:szCs w:val="26"/>
        </w:rPr>
        <w:t xml:space="preserve">La </w:t>
      </w:r>
      <w:r w:rsidR="0077616D">
        <w:rPr>
          <w:rFonts w:ascii="Arial" w:eastAsia="Arial" w:hAnsi="Arial" w:cs="Arial"/>
          <w:sz w:val="26"/>
          <w:szCs w:val="26"/>
        </w:rPr>
        <w:t>formación</w:t>
      </w:r>
      <w:r>
        <w:rPr>
          <w:rFonts w:ascii="Arial" w:eastAsia="Arial" w:hAnsi="Arial" w:cs="Arial"/>
          <w:sz w:val="26"/>
          <w:szCs w:val="26"/>
        </w:rPr>
        <w:t xml:space="preserve"> c</w:t>
      </w:r>
      <w:r w:rsidR="004C35C2">
        <w:rPr>
          <w:rFonts w:ascii="Arial" w:eastAsia="Arial" w:hAnsi="Arial" w:cs="Arial"/>
          <w:sz w:val="26"/>
          <w:szCs w:val="26"/>
        </w:rPr>
        <w:t>oncluyó</w:t>
      </w:r>
      <w:r>
        <w:rPr>
          <w:rFonts w:ascii="Arial" w:eastAsia="Arial" w:hAnsi="Arial" w:cs="Arial"/>
          <w:sz w:val="26"/>
          <w:szCs w:val="26"/>
        </w:rPr>
        <w:t xml:space="preserve"> </w:t>
      </w:r>
      <w:r w:rsidR="00A129ED">
        <w:rPr>
          <w:rFonts w:ascii="Arial" w:eastAsia="Arial" w:hAnsi="Arial" w:cs="Arial"/>
          <w:sz w:val="26"/>
          <w:szCs w:val="26"/>
        </w:rPr>
        <w:t>la semana pasada</w:t>
      </w:r>
      <w:r>
        <w:rPr>
          <w:rFonts w:ascii="Arial" w:eastAsia="Arial" w:hAnsi="Arial" w:cs="Arial"/>
          <w:sz w:val="26"/>
          <w:szCs w:val="26"/>
        </w:rPr>
        <w:t xml:space="preserve"> y estuvo a cargo del Subsecretario de Asuntos Jurídicos de la Secretaría General de Gobierno, Héctor Mateos, quien compartió conocimientos y </w:t>
      </w:r>
      <w:r w:rsidR="007A3AE4">
        <w:rPr>
          <w:rFonts w:ascii="Arial" w:eastAsia="Arial" w:hAnsi="Arial" w:cs="Arial"/>
          <w:sz w:val="26"/>
          <w:szCs w:val="26"/>
        </w:rPr>
        <w:t>competencias</w:t>
      </w:r>
      <w:r>
        <w:rPr>
          <w:rFonts w:ascii="Arial" w:eastAsia="Arial" w:hAnsi="Arial" w:cs="Arial"/>
          <w:sz w:val="26"/>
          <w:szCs w:val="26"/>
        </w:rPr>
        <w:t xml:space="preserve"> especializadas para </w:t>
      </w:r>
      <w:r w:rsidR="00CF3645">
        <w:rPr>
          <w:rFonts w:ascii="Arial" w:eastAsia="Arial" w:hAnsi="Arial" w:cs="Arial"/>
          <w:sz w:val="26"/>
          <w:szCs w:val="26"/>
        </w:rPr>
        <w:t>reforzar</w:t>
      </w:r>
      <w:r>
        <w:rPr>
          <w:rFonts w:ascii="Arial" w:eastAsia="Arial" w:hAnsi="Arial" w:cs="Arial"/>
          <w:sz w:val="26"/>
          <w:szCs w:val="26"/>
        </w:rPr>
        <w:t xml:space="preserve"> las capacidades del personal en la atención, investigación y seguimiento</w:t>
      </w:r>
      <w:r>
        <w:rPr>
          <w:rFonts w:ascii="Arial" w:eastAsia="Arial" w:hAnsi="Arial" w:cs="Arial"/>
          <w:sz w:val="26"/>
          <w:szCs w:val="26"/>
        </w:rPr>
        <w:t xml:space="preserve"> de denuncias</w:t>
      </w:r>
      <w:r w:rsidR="00DD51D7">
        <w:rPr>
          <w:rFonts w:ascii="Arial" w:eastAsia="Arial" w:hAnsi="Arial" w:cs="Arial"/>
          <w:sz w:val="26"/>
          <w:szCs w:val="26"/>
        </w:rPr>
        <w:t>, conforme a Derecho.</w:t>
      </w:r>
    </w:p>
    <w:p w14:paraId="42887252" w14:textId="77777777" w:rsidR="00B97E45" w:rsidRDefault="00B97E45">
      <w:pPr>
        <w:jc w:val="both"/>
        <w:rPr>
          <w:rFonts w:ascii="Arial" w:eastAsia="Arial" w:hAnsi="Arial" w:cs="Arial"/>
          <w:sz w:val="26"/>
          <w:szCs w:val="26"/>
        </w:rPr>
      </w:pPr>
    </w:p>
    <w:p w14:paraId="07968FCE" w14:textId="349FFDA7" w:rsidR="00B97E45" w:rsidRDefault="00147323">
      <w:pPr>
        <w:jc w:val="both"/>
        <w:rPr>
          <w:rFonts w:ascii="Arial" w:eastAsia="Arial" w:hAnsi="Arial" w:cs="Arial"/>
          <w:sz w:val="26"/>
          <w:szCs w:val="26"/>
        </w:rPr>
      </w:pPr>
      <w:r>
        <w:rPr>
          <w:rFonts w:ascii="Arial" w:eastAsia="Arial" w:hAnsi="Arial" w:cs="Arial"/>
          <w:sz w:val="26"/>
          <w:szCs w:val="26"/>
        </w:rPr>
        <w:t xml:space="preserve">A estos talleres asistieron personas servidoras públicas de </w:t>
      </w:r>
      <w:r w:rsidR="00793971">
        <w:rPr>
          <w:rFonts w:ascii="Arial" w:eastAsia="Arial" w:hAnsi="Arial" w:cs="Arial"/>
          <w:sz w:val="26"/>
          <w:szCs w:val="26"/>
        </w:rPr>
        <w:t xml:space="preserve">las </w:t>
      </w:r>
      <w:r>
        <w:rPr>
          <w:rFonts w:ascii="Arial" w:eastAsia="Arial" w:hAnsi="Arial" w:cs="Arial"/>
          <w:sz w:val="26"/>
          <w:szCs w:val="26"/>
        </w:rPr>
        <w:t>dependencias</w:t>
      </w:r>
      <w:r w:rsidR="00793971">
        <w:rPr>
          <w:rFonts w:ascii="Arial" w:eastAsia="Arial" w:hAnsi="Arial" w:cs="Arial"/>
          <w:sz w:val="26"/>
          <w:szCs w:val="26"/>
        </w:rPr>
        <w:t>:</w:t>
      </w:r>
      <w:r>
        <w:rPr>
          <w:rFonts w:ascii="Arial" w:eastAsia="Arial" w:hAnsi="Arial" w:cs="Arial"/>
          <w:sz w:val="26"/>
          <w:szCs w:val="26"/>
        </w:rPr>
        <w:t xml:space="preserve"> Secretaría General de Gobierno, Secretaría de Finanzas y Tesorería General, Secretaría de Igualdad e Inclusión, Secretaría de Medio Ambiente, </w:t>
      </w:r>
      <w:r>
        <w:rPr>
          <w:rFonts w:ascii="Arial" w:eastAsia="Arial" w:hAnsi="Arial" w:cs="Arial"/>
          <w:sz w:val="26"/>
          <w:szCs w:val="26"/>
        </w:rPr>
        <w:t>Secretaría del Trabajo, Secretaría de Salud, Agua y Drenaje</w:t>
      </w:r>
      <w:r w:rsidR="00982045">
        <w:rPr>
          <w:rFonts w:ascii="Arial" w:eastAsia="Arial" w:hAnsi="Arial" w:cs="Arial"/>
          <w:sz w:val="26"/>
          <w:szCs w:val="26"/>
        </w:rPr>
        <w:t xml:space="preserve"> de Monterrey</w:t>
      </w:r>
      <w:r>
        <w:rPr>
          <w:rFonts w:ascii="Arial" w:eastAsia="Arial" w:hAnsi="Arial" w:cs="Arial"/>
          <w:sz w:val="26"/>
          <w:szCs w:val="26"/>
        </w:rPr>
        <w:t>, Instituto de Movilidad y Accesibilidad, Parques y Vida Silvestre, DIF Nuevo León</w:t>
      </w:r>
      <w:r w:rsidR="003F4D1A">
        <w:rPr>
          <w:rFonts w:ascii="Arial" w:eastAsia="Arial" w:hAnsi="Arial" w:cs="Arial"/>
          <w:sz w:val="26"/>
          <w:szCs w:val="26"/>
        </w:rPr>
        <w:t>, Secretaría de Educación e Instituto de la Vivienda, sumad</w:t>
      </w:r>
      <w:r w:rsidR="0046112B">
        <w:rPr>
          <w:rFonts w:ascii="Arial" w:eastAsia="Arial" w:hAnsi="Arial" w:cs="Arial"/>
          <w:sz w:val="26"/>
          <w:szCs w:val="26"/>
        </w:rPr>
        <w:t>a</w:t>
      </w:r>
      <w:r w:rsidR="003F4D1A">
        <w:rPr>
          <w:rFonts w:ascii="Arial" w:eastAsia="Arial" w:hAnsi="Arial" w:cs="Arial"/>
          <w:sz w:val="26"/>
          <w:szCs w:val="26"/>
        </w:rPr>
        <w:t xml:space="preserve">s a </w:t>
      </w:r>
      <w:r w:rsidRPr="00793971">
        <w:rPr>
          <w:rFonts w:ascii="Arial" w:eastAsia="Arial" w:hAnsi="Arial" w:cs="Arial"/>
          <w:sz w:val="26"/>
          <w:szCs w:val="26"/>
        </w:rPr>
        <w:t>la Unidad Anticorrupción</w:t>
      </w:r>
      <w:r w:rsidR="00982045">
        <w:rPr>
          <w:rFonts w:ascii="Arial" w:eastAsia="Arial" w:hAnsi="Arial" w:cs="Arial"/>
          <w:sz w:val="26"/>
          <w:szCs w:val="26"/>
        </w:rPr>
        <w:t>,</w:t>
      </w:r>
      <w:r w:rsidRPr="00793971">
        <w:rPr>
          <w:rFonts w:ascii="Arial" w:eastAsia="Arial" w:hAnsi="Arial" w:cs="Arial"/>
          <w:sz w:val="26"/>
          <w:szCs w:val="26"/>
        </w:rPr>
        <w:t xml:space="preserve"> de</w:t>
      </w:r>
      <w:r>
        <w:rPr>
          <w:rFonts w:ascii="Arial" w:eastAsia="Arial" w:hAnsi="Arial" w:cs="Arial"/>
          <w:sz w:val="26"/>
          <w:szCs w:val="26"/>
        </w:rPr>
        <w:t xml:space="preserve"> la Contra</w:t>
      </w:r>
      <w:r>
        <w:rPr>
          <w:rFonts w:ascii="Arial" w:eastAsia="Arial" w:hAnsi="Arial" w:cs="Arial"/>
          <w:sz w:val="26"/>
          <w:szCs w:val="26"/>
        </w:rPr>
        <w:t>loría de Nuevo León.</w:t>
      </w:r>
      <w:r w:rsidR="003F4D1A">
        <w:rPr>
          <w:rFonts w:ascii="Arial" w:eastAsia="Arial" w:hAnsi="Arial" w:cs="Arial"/>
          <w:sz w:val="26"/>
          <w:szCs w:val="26"/>
        </w:rPr>
        <w:t xml:space="preserve"> </w:t>
      </w:r>
    </w:p>
    <w:p w14:paraId="4E778C8A" w14:textId="1208DA16" w:rsidR="005359CA" w:rsidRDefault="005359CA">
      <w:pPr>
        <w:jc w:val="both"/>
        <w:rPr>
          <w:rFonts w:ascii="Arial" w:eastAsia="Arial" w:hAnsi="Arial" w:cs="Arial"/>
          <w:sz w:val="26"/>
          <w:szCs w:val="26"/>
        </w:rPr>
      </w:pPr>
      <w:r>
        <w:rPr>
          <w:rFonts w:ascii="Arial" w:eastAsia="Arial" w:hAnsi="Arial" w:cs="Arial"/>
          <w:sz w:val="26"/>
          <w:szCs w:val="26"/>
        </w:rPr>
        <w:lastRenderedPageBreak/>
        <w:t>“</w:t>
      </w:r>
      <w:r w:rsidR="00DD51D7">
        <w:rPr>
          <w:rFonts w:ascii="Arial" w:eastAsia="Arial" w:hAnsi="Arial" w:cs="Arial"/>
          <w:sz w:val="26"/>
          <w:szCs w:val="26"/>
        </w:rPr>
        <w:t>Las</w:t>
      </w:r>
      <w:r>
        <w:rPr>
          <w:rFonts w:ascii="Arial" w:eastAsia="Arial" w:hAnsi="Arial" w:cs="Arial"/>
          <w:sz w:val="26"/>
          <w:szCs w:val="26"/>
        </w:rPr>
        <w:t xml:space="preserve"> capacitaciones fueron </w:t>
      </w:r>
      <w:r w:rsidR="00DD51D7">
        <w:rPr>
          <w:rFonts w:ascii="Arial" w:eastAsia="Arial" w:hAnsi="Arial" w:cs="Arial"/>
          <w:sz w:val="26"/>
          <w:szCs w:val="26"/>
        </w:rPr>
        <w:t>con el propósito de</w:t>
      </w:r>
      <w:r>
        <w:rPr>
          <w:rFonts w:ascii="Arial" w:eastAsia="Arial" w:hAnsi="Arial" w:cs="Arial"/>
          <w:sz w:val="26"/>
          <w:szCs w:val="26"/>
        </w:rPr>
        <w:t xml:space="preserve"> que el personal responsable de recibir las quejas y denuncias de posibles irregularidades en trámites y servicios, de darle atención al ciudadano y seguimiento, sepa</w:t>
      </w:r>
      <w:r w:rsidR="00DD51D7">
        <w:rPr>
          <w:rFonts w:ascii="Arial" w:eastAsia="Arial" w:hAnsi="Arial" w:cs="Arial"/>
          <w:sz w:val="26"/>
          <w:szCs w:val="26"/>
        </w:rPr>
        <w:t>n</w:t>
      </w:r>
      <w:r>
        <w:rPr>
          <w:rFonts w:ascii="Arial" w:eastAsia="Arial" w:hAnsi="Arial" w:cs="Arial"/>
          <w:sz w:val="26"/>
          <w:szCs w:val="26"/>
        </w:rPr>
        <w:t xml:space="preserve"> que su </w:t>
      </w:r>
      <w:r w:rsidR="00982045">
        <w:rPr>
          <w:rFonts w:ascii="Arial" w:eastAsia="Arial" w:hAnsi="Arial" w:cs="Arial"/>
          <w:sz w:val="26"/>
          <w:szCs w:val="26"/>
        </w:rPr>
        <w:t>labor</w:t>
      </w:r>
      <w:r>
        <w:rPr>
          <w:rFonts w:ascii="Arial" w:eastAsia="Arial" w:hAnsi="Arial" w:cs="Arial"/>
          <w:sz w:val="26"/>
          <w:szCs w:val="26"/>
        </w:rPr>
        <w:t xml:space="preserve"> es muy valios</w:t>
      </w:r>
      <w:r w:rsidR="00982045">
        <w:rPr>
          <w:rFonts w:ascii="Arial" w:eastAsia="Arial" w:hAnsi="Arial" w:cs="Arial"/>
          <w:sz w:val="26"/>
          <w:szCs w:val="26"/>
        </w:rPr>
        <w:t>a</w:t>
      </w:r>
      <w:r>
        <w:rPr>
          <w:rFonts w:ascii="Arial" w:eastAsia="Arial" w:hAnsi="Arial" w:cs="Arial"/>
          <w:sz w:val="26"/>
          <w:szCs w:val="26"/>
        </w:rPr>
        <w:t xml:space="preserve"> y que tenga</w:t>
      </w:r>
      <w:r w:rsidR="00982045">
        <w:rPr>
          <w:rFonts w:ascii="Arial" w:eastAsia="Arial" w:hAnsi="Arial" w:cs="Arial"/>
          <w:sz w:val="26"/>
          <w:szCs w:val="26"/>
        </w:rPr>
        <w:t>n</w:t>
      </w:r>
      <w:r>
        <w:rPr>
          <w:rFonts w:ascii="Arial" w:eastAsia="Arial" w:hAnsi="Arial" w:cs="Arial"/>
          <w:sz w:val="26"/>
          <w:szCs w:val="26"/>
        </w:rPr>
        <w:t xml:space="preserve"> todos los conocimientos y herramientas para llevar cada caso según la Ley, hasta una sanción severa, si así corresponde”</w:t>
      </w:r>
      <w:r w:rsidR="00327F0D">
        <w:rPr>
          <w:rFonts w:ascii="Arial" w:eastAsia="Arial" w:hAnsi="Arial" w:cs="Arial"/>
          <w:sz w:val="26"/>
          <w:szCs w:val="26"/>
        </w:rPr>
        <w:t>, afirmó Mariela Saldívar, titular de la Oficina Ejecutiva.</w:t>
      </w:r>
    </w:p>
    <w:p w14:paraId="079AD4CA" w14:textId="77777777" w:rsidR="005359CA" w:rsidRDefault="005359CA">
      <w:pPr>
        <w:jc w:val="both"/>
        <w:rPr>
          <w:rFonts w:ascii="Arial" w:eastAsia="Arial" w:hAnsi="Arial" w:cs="Arial"/>
          <w:sz w:val="26"/>
          <w:szCs w:val="26"/>
        </w:rPr>
      </w:pPr>
    </w:p>
    <w:p w14:paraId="42121BD7" w14:textId="216E75F4" w:rsidR="00B97E45" w:rsidRDefault="00147323">
      <w:pPr>
        <w:jc w:val="both"/>
        <w:rPr>
          <w:rFonts w:ascii="Arial" w:eastAsia="Arial" w:hAnsi="Arial" w:cs="Arial"/>
          <w:b/>
          <w:bCs/>
          <w:sz w:val="26"/>
          <w:szCs w:val="26"/>
        </w:rPr>
      </w:pPr>
      <w:r>
        <w:rPr>
          <w:rFonts w:ascii="Arial" w:eastAsia="Arial" w:hAnsi="Arial" w:cs="Arial"/>
          <w:b/>
          <w:bCs/>
          <w:sz w:val="26"/>
          <w:szCs w:val="26"/>
        </w:rPr>
        <w:t xml:space="preserve">Avanza </w:t>
      </w:r>
      <w:r w:rsidR="00327F0D">
        <w:rPr>
          <w:rFonts w:ascii="Arial" w:eastAsia="Arial" w:hAnsi="Arial" w:cs="Arial"/>
          <w:b/>
          <w:bCs/>
          <w:sz w:val="26"/>
          <w:szCs w:val="26"/>
        </w:rPr>
        <w:t>NL Cumple con</w:t>
      </w:r>
      <w:r>
        <w:rPr>
          <w:rFonts w:ascii="Arial" w:eastAsia="Arial" w:hAnsi="Arial" w:cs="Arial"/>
          <w:b/>
          <w:bCs/>
          <w:sz w:val="26"/>
          <w:szCs w:val="26"/>
        </w:rPr>
        <w:t xml:space="preserve"> Manifestaci</w:t>
      </w:r>
      <w:r w:rsidR="00327F0D">
        <w:rPr>
          <w:rFonts w:ascii="Arial" w:eastAsia="Arial" w:hAnsi="Arial" w:cs="Arial"/>
          <w:b/>
          <w:bCs/>
          <w:sz w:val="26"/>
          <w:szCs w:val="26"/>
        </w:rPr>
        <w:t>ones</w:t>
      </w:r>
      <w:r>
        <w:rPr>
          <w:rFonts w:ascii="Arial" w:eastAsia="Arial" w:hAnsi="Arial" w:cs="Arial"/>
          <w:b/>
          <w:bCs/>
          <w:sz w:val="26"/>
          <w:szCs w:val="26"/>
        </w:rPr>
        <w:t xml:space="preserve"> de Impact</w:t>
      </w:r>
      <w:r>
        <w:rPr>
          <w:rFonts w:ascii="Arial" w:eastAsia="Arial" w:hAnsi="Arial" w:cs="Arial"/>
          <w:b/>
          <w:bCs/>
          <w:sz w:val="26"/>
          <w:szCs w:val="26"/>
        </w:rPr>
        <w:t>o Ambiental</w:t>
      </w:r>
    </w:p>
    <w:p w14:paraId="4BC2E358" w14:textId="77777777" w:rsidR="00B97E45" w:rsidRDefault="00B97E45">
      <w:pPr>
        <w:jc w:val="both"/>
        <w:rPr>
          <w:rFonts w:ascii="Arial" w:eastAsia="Arial" w:hAnsi="Arial" w:cs="Arial"/>
          <w:sz w:val="26"/>
          <w:szCs w:val="26"/>
        </w:rPr>
      </w:pPr>
    </w:p>
    <w:p w14:paraId="64EA4D65" w14:textId="1261F49B" w:rsidR="00327F0D" w:rsidRDefault="004D4A3F">
      <w:pPr>
        <w:jc w:val="both"/>
        <w:rPr>
          <w:rFonts w:ascii="Arial" w:eastAsia="Arial" w:hAnsi="Arial" w:cs="Arial"/>
          <w:sz w:val="26"/>
          <w:szCs w:val="26"/>
        </w:rPr>
      </w:pPr>
      <w:r>
        <w:rPr>
          <w:rFonts w:ascii="Arial" w:eastAsia="Arial" w:hAnsi="Arial" w:cs="Arial"/>
          <w:sz w:val="26"/>
          <w:szCs w:val="26"/>
        </w:rPr>
        <w:t xml:space="preserve">Por separado, </w:t>
      </w:r>
      <w:r w:rsidR="00A129ED">
        <w:rPr>
          <w:rFonts w:ascii="Arial" w:eastAsia="Arial" w:hAnsi="Arial" w:cs="Arial"/>
          <w:sz w:val="26"/>
          <w:szCs w:val="26"/>
        </w:rPr>
        <w:t>como parte de</w:t>
      </w:r>
      <w:r w:rsidR="00D85E01">
        <w:rPr>
          <w:rFonts w:ascii="Arial" w:eastAsia="Arial" w:hAnsi="Arial" w:cs="Arial"/>
          <w:sz w:val="26"/>
          <w:szCs w:val="26"/>
        </w:rPr>
        <w:t xml:space="preserve"> </w:t>
      </w:r>
      <w:r w:rsidR="00A129ED">
        <w:rPr>
          <w:rFonts w:ascii="Arial" w:eastAsia="Arial" w:hAnsi="Arial" w:cs="Arial"/>
          <w:sz w:val="26"/>
          <w:szCs w:val="26"/>
        </w:rPr>
        <w:t>la estrategia</w:t>
      </w:r>
      <w:r w:rsidR="00327F0D">
        <w:rPr>
          <w:rFonts w:ascii="Arial" w:eastAsia="Arial" w:hAnsi="Arial" w:cs="Arial"/>
          <w:sz w:val="26"/>
          <w:szCs w:val="26"/>
        </w:rPr>
        <w:t xml:space="preserve"> Nuevo León Cumple, la Secretaría de Medio Ambiente informó avances en la atención del rezago histórico de trámites </w:t>
      </w:r>
      <w:r w:rsidR="00A129ED">
        <w:rPr>
          <w:rFonts w:ascii="Arial" w:eastAsia="Arial" w:hAnsi="Arial" w:cs="Arial"/>
          <w:sz w:val="26"/>
          <w:szCs w:val="26"/>
        </w:rPr>
        <w:t>de</w:t>
      </w:r>
      <w:r w:rsidR="00327F0D">
        <w:rPr>
          <w:rFonts w:ascii="Arial" w:eastAsia="Arial" w:hAnsi="Arial" w:cs="Arial"/>
          <w:sz w:val="26"/>
          <w:szCs w:val="26"/>
        </w:rPr>
        <w:t xml:space="preserve"> </w:t>
      </w:r>
      <w:r w:rsidR="00A879B1">
        <w:rPr>
          <w:rFonts w:ascii="Arial" w:eastAsia="Arial" w:hAnsi="Arial" w:cs="Arial"/>
          <w:sz w:val="26"/>
          <w:szCs w:val="26"/>
        </w:rPr>
        <w:t>a</w:t>
      </w:r>
      <w:r w:rsidR="00327F0D">
        <w:rPr>
          <w:rFonts w:ascii="Arial" w:eastAsia="Arial" w:hAnsi="Arial" w:cs="Arial"/>
          <w:sz w:val="26"/>
          <w:szCs w:val="26"/>
        </w:rPr>
        <w:t>utorizaci</w:t>
      </w:r>
      <w:r w:rsidR="00A879B1">
        <w:rPr>
          <w:rFonts w:ascii="Arial" w:eastAsia="Arial" w:hAnsi="Arial" w:cs="Arial"/>
          <w:sz w:val="26"/>
          <w:szCs w:val="26"/>
        </w:rPr>
        <w:t>ones</w:t>
      </w:r>
      <w:r w:rsidR="00327F0D">
        <w:rPr>
          <w:rFonts w:ascii="Arial" w:eastAsia="Arial" w:hAnsi="Arial" w:cs="Arial"/>
          <w:sz w:val="26"/>
          <w:szCs w:val="26"/>
        </w:rPr>
        <w:t xml:space="preserve"> en </w:t>
      </w:r>
      <w:r w:rsidR="009E0C80">
        <w:rPr>
          <w:rFonts w:ascii="Arial" w:eastAsia="Arial" w:hAnsi="Arial" w:cs="Arial"/>
          <w:sz w:val="26"/>
          <w:szCs w:val="26"/>
        </w:rPr>
        <w:t>m</w:t>
      </w:r>
      <w:r w:rsidR="00327F0D">
        <w:rPr>
          <w:rFonts w:ascii="Arial" w:eastAsia="Arial" w:hAnsi="Arial" w:cs="Arial"/>
          <w:sz w:val="26"/>
          <w:szCs w:val="26"/>
        </w:rPr>
        <w:t xml:space="preserve">ateria de </w:t>
      </w:r>
      <w:r w:rsidR="009E0C80">
        <w:rPr>
          <w:rFonts w:ascii="Arial" w:eastAsia="Arial" w:hAnsi="Arial" w:cs="Arial"/>
          <w:sz w:val="26"/>
          <w:szCs w:val="26"/>
        </w:rPr>
        <w:t>i</w:t>
      </w:r>
      <w:r w:rsidR="00327F0D">
        <w:rPr>
          <w:rFonts w:ascii="Arial" w:eastAsia="Arial" w:hAnsi="Arial" w:cs="Arial"/>
          <w:sz w:val="26"/>
          <w:szCs w:val="26"/>
        </w:rPr>
        <w:t xml:space="preserve">mpacto </w:t>
      </w:r>
      <w:r w:rsidR="009E0C80">
        <w:rPr>
          <w:rFonts w:ascii="Arial" w:eastAsia="Arial" w:hAnsi="Arial" w:cs="Arial"/>
          <w:sz w:val="26"/>
          <w:szCs w:val="26"/>
        </w:rPr>
        <w:t>a</w:t>
      </w:r>
      <w:r w:rsidR="00327F0D">
        <w:rPr>
          <w:rFonts w:ascii="Arial" w:eastAsia="Arial" w:hAnsi="Arial" w:cs="Arial"/>
          <w:sz w:val="26"/>
          <w:szCs w:val="26"/>
        </w:rPr>
        <w:t>mbiental.</w:t>
      </w:r>
    </w:p>
    <w:p w14:paraId="46D664D1" w14:textId="77777777" w:rsidR="00327F0D" w:rsidRDefault="00327F0D">
      <w:pPr>
        <w:jc w:val="both"/>
        <w:rPr>
          <w:rFonts w:ascii="Arial" w:eastAsia="Arial" w:hAnsi="Arial" w:cs="Arial"/>
          <w:sz w:val="26"/>
          <w:szCs w:val="26"/>
        </w:rPr>
      </w:pPr>
    </w:p>
    <w:p w14:paraId="17BF20B9" w14:textId="6E30FDAF" w:rsidR="00C0246B" w:rsidRDefault="00147323">
      <w:pPr>
        <w:jc w:val="both"/>
        <w:rPr>
          <w:rFonts w:ascii="Arial" w:eastAsia="Arial" w:hAnsi="Arial" w:cs="Arial"/>
          <w:sz w:val="26"/>
          <w:szCs w:val="26"/>
        </w:rPr>
      </w:pPr>
      <w:r>
        <w:rPr>
          <w:rFonts w:ascii="Arial" w:eastAsia="Arial" w:hAnsi="Arial" w:cs="Arial"/>
          <w:sz w:val="26"/>
          <w:szCs w:val="26"/>
        </w:rPr>
        <w:t>Durante la sexta sesión de trabajo</w:t>
      </w:r>
      <w:r w:rsidR="00C0246B">
        <w:rPr>
          <w:rFonts w:ascii="Arial" w:eastAsia="Arial" w:hAnsi="Arial" w:cs="Arial"/>
          <w:sz w:val="26"/>
          <w:szCs w:val="26"/>
        </w:rPr>
        <w:t>,</w:t>
      </w:r>
      <w:r>
        <w:rPr>
          <w:rFonts w:ascii="Arial" w:eastAsia="Arial" w:hAnsi="Arial" w:cs="Arial"/>
          <w:sz w:val="26"/>
          <w:szCs w:val="26"/>
        </w:rPr>
        <w:t xml:space="preserve"> con representantes de las 10 cámaras empresariales</w:t>
      </w:r>
      <w:r w:rsidR="00594157">
        <w:rPr>
          <w:rFonts w:ascii="Arial" w:eastAsia="Arial" w:hAnsi="Arial" w:cs="Arial"/>
          <w:sz w:val="26"/>
          <w:szCs w:val="26"/>
        </w:rPr>
        <w:t xml:space="preserve"> integradas en el esfuerzo </w:t>
      </w:r>
      <w:r w:rsidR="00556E12">
        <w:rPr>
          <w:rFonts w:ascii="Arial" w:eastAsia="Arial" w:hAnsi="Arial" w:cs="Arial"/>
          <w:sz w:val="26"/>
          <w:szCs w:val="26"/>
        </w:rPr>
        <w:t>intersectorial</w:t>
      </w:r>
      <w:r w:rsidR="00C0246B">
        <w:rPr>
          <w:rFonts w:ascii="Arial" w:eastAsia="Arial" w:hAnsi="Arial" w:cs="Arial"/>
          <w:sz w:val="26"/>
          <w:szCs w:val="26"/>
        </w:rPr>
        <w:t>, e</w:t>
      </w:r>
      <w:r>
        <w:rPr>
          <w:rFonts w:ascii="Arial" w:eastAsia="Arial" w:hAnsi="Arial" w:cs="Arial"/>
          <w:sz w:val="26"/>
          <w:szCs w:val="26"/>
        </w:rPr>
        <w:t xml:space="preserve">l Secretario Técnico de la dependencia, Carlos Ávila, </w:t>
      </w:r>
      <w:r w:rsidR="009E0C80">
        <w:rPr>
          <w:rFonts w:ascii="Arial" w:eastAsia="Arial" w:hAnsi="Arial" w:cs="Arial"/>
          <w:sz w:val="26"/>
          <w:szCs w:val="26"/>
        </w:rPr>
        <w:t>detalló</w:t>
      </w:r>
      <w:r>
        <w:rPr>
          <w:rFonts w:ascii="Arial" w:eastAsia="Arial" w:hAnsi="Arial" w:cs="Arial"/>
          <w:sz w:val="26"/>
          <w:szCs w:val="26"/>
        </w:rPr>
        <w:t xml:space="preserve"> que el número de</w:t>
      </w:r>
      <w:r w:rsidR="009E0C80">
        <w:rPr>
          <w:rFonts w:ascii="Arial" w:eastAsia="Arial" w:hAnsi="Arial" w:cs="Arial"/>
          <w:sz w:val="26"/>
          <w:szCs w:val="26"/>
        </w:rPr>
        <w:t xml:space="preserve"> Manifestaciones de Impacto Ambiental</w:t>
      </w:r>
      <w:r>
        <w:rPr>
          <w:rFonts w:ascii="Arial" w:eastAsia="Arial" w:hAnsi="Arial" w:cs="Arial"/>
          <w:sz w:val="26"/>
          <w:szCs w:val="26"/>
        </w:rPr>
        <w:t xml:space="preserve"> emitid</w:t>
      </w:r>
      <w:r w:rsidR="003E6EE0">
        <w:rPr>
          <w:rFonts w:ascii="Arial" w:eastAsia="Arial" w:hAnsi="Arial" w:cs="Arial"/>
          <w:sz w:val="26"/>
          <w:szCs w:val="26"/>
        </w:rPr>
        <w:t>a</w:t>
      </w:r>
      <w:r>
        <w:rPr>
          <w:rFonts w:ascii="Arial" w:eastAsia="Arial" w:hAnsi="Arial" w:cs="Arial"/>
          <w:sz w:val="26"/>
          <w:szCs w:val="26"/>
        </w:rPr>
        <w:t>s mensualmente se incrementó en 2,0</w:t>
      </w:r>
      <w:r w:rsidR="00DE042E">
        <w:rPr>
          <w:rFonts w:ascii="Arial" w:eastAsia="Arial" w:hAnsi="Arial" w:cs="Arial"/>
          <w:sz w:val="26"/>
          <w:szCs w:val="26"/>
        </w:rPr>
        <w:t>5</w:t>
      </w:r>
      <w:r>
        <w:rPr>
          <w:rFonts w:ascii="Arial" w:eastAsia="Arial" w:hAnsi="Arial" w:cs="Arial"/>
          <w:sz w:val="26"/>
          <w:szCs w:val="26"/>
        </w:rPr>
        <w:t>0</w:t>
      </w:r>
      <w:r>
        <w:rPr>
          <w:rFonts w:ascii="Arial" w:eastAsia="Arial" w:hAnsi="Arial" w:cs="Arial"/>
          <w:sz w:val="26"/>
          <w:szCs w:val="26"/>
        </w:rPr>
        <w:t>%, al pasar de cuatro a un promedio de 86</w:t>
      </w:r>
      <w:r w:rsidR="00166DF5">
        <w:rPr>
          <w:rFonts w:ascii="Arial" w:eastAsia="Arial" w:hAnsi="Arial" w:cs="Arial"/>
          <w:sz w:val="26"/>
          <w:szCs w:val="26"/>
        </w:rPr>
        <w:t>, durante el periodo indicado.</w:t>
      </w:r>
    </w:p>
    <w:p w14:paraId="18D923E3" w14:textId="77777777" w:rsidR="00C0246B" w:rsidRDefault="00C0246B">
      <w:pPr>
        <w:jc w:val="both"/>
        <w:rPr>
          <w:rFonts w:ascii="Arial" w:eastAsia="Arial" w:hAnsi="Arial" w:cs="Arial"/>
          <w:sz w:val="26"/>
          <w:szCs w:val="26"/>
        </w:rPr>
      </w:pPr>
    </w:p>
    <w:p w14:paraId="39B8B6D1" w14:textId="315471B7" w:rsidR="00B97E45" w:rsidRDefault="00166DF5">
      <w:pPr>
        <w:jc w:val="both"/>
        <w:rPr>
          <w:rFonts w:ascii="Arial" w:eastAsia="Arial" w:hAnsi="Arial" w:cs="Arial"/>
          <w:sz w:val="26"/>
          <w:szCs w:val="26"/>
        </w:rPr>
      </w:pPr>
      <w:r>
        <w:rPr>
          <w:rFonts w:ascii="Arial" w:eastAsia="Arial" w:hAnsi="Arial" w:cs="Arial"/>
          <w:sz w:val="26"/>
          <w:szCs w:val="26"/>
        </w:rPr>
        <w:t xml:space="preserve">Esta mejora significativa en la eficiencia del proceso </w:t>
      </w:r>
      <w:r w:rsidR="008B0947">
        <w:rPr>
          <w:rFonts w:ascii="Arial" w:eastAsia="Arial" w:hAnsi="Arial" w:cs="Arial"/>
          <w:sz w:val="26"/>
          <w:szCs w:val="26"/>
        </w:rPr>
        <w:t>da respuesta a</w:t>
      </w:r>
      <w:r>
        <w:rPr>
          <w:rFonts w:ascii="Arial" w:eastAsia="Arial" w:hAnsi="Arial" w:cs="Arial"/>
          <w:sz w:val="26"/>
          <w:szCs w:val="26"/>
        </w:rPr>
        <w:t xml:space="preserve"> una de las principales solicitudes de</w:t>
      </w:r>
      <w:r w:rsidR="008B0947">
        <w:rPr>
          <w:rFonts w:ascii="Arial" w:eastAsia="Arial" w:hAnsi="Arial" w:cs="Arial"/>
          <w:sz w:val="26"/>
          <w:szCs w:val="26"/>
        </w:rPr>
        <w:t xml:space="preserve"> la iniciativa privada.</w:t>
      </w:r>
    </w:p>
    <w:p w14:paraId="7E4A3E13" w14:textId="77777777" w:rsidR="00B97E45" w:rsidRDefault="00B97E45">
      <w:pPr>
        <w:jc w:val="both"/>
        <w:rPr>
          <w:rFonts w:ascii="Arial" w:eastAsia="Arial" w:hAnsi="Arial" w:cs="Arial"/>
          <w:sz w:val="26"/>
          <w:szCs w:val="26"/>
        </w:rPr>
      </w:pPr>
    </w:p>
    <w:p w14:paraId="013C4A0E" w14:textId="3F329108" w:rsidR="00B97E45" w:rsidRPr="000013FC" w:rsidRDefault="000013FC">
      <w:pPr>
        <w:jc w:val="both"/>
        <w:rPr>
          <w:rFonts w:ascii="Arial" w:eastAsia="Arial" w:hAnsi="Arial" w:cs="Arial"/>
          <w:sz w:val="26"/>
          <w:szCs w:val="26"/>
        </w:rPr>
      </w:pPr>
      <w:r>
        <w:rPr>
          <w:rFonts w:ascii="Arial" w:eastAsia="Arial" w:hAnsi="Arial" w:cs="Arial"/>
          <w:sz w:val="26"/>
          <w:szCs w:val="26"/>
        </w:rPr>
        <w:t xml:space="preserve">Por otro lado, los representantes de las cámaras empresariales aprovecharon la reunión para hacer observaciones sobre los lineamientos del programa “Cero Clausuras al que Cumple”, presentado el pasado 13 de mayo por el Gobernador Samuel García, el cual, bajo la operación de la Secretaría de Economía, busca facilitar la regularización de las </w:t>
      </w:r>
      <w:proofErr w:type="spellStart"/>
      <w:r>
        <w:rPr>
          <w:rFonts w:ascii="Arial" w:eastAsia="Arial" w:hAnsi="Arial" w:cs="Arial"/>
          <w:sz w:val="26"/>
          <w:szCs w:val="26"/>
        </w:rPr>
        <w:t>MiPyMEs</w:t>
      </w:r>
      <w:proofErr w:type="spellEnd"/>
      <w:r>
        <w:rPr>
          <w:rFonts w:ascii="Arial" w:eastAsia="Arial" w:hAnsi="Arial" w:cs="Arial"/>
          <w:sz w:val="26"/>
          <w:szCs w:val="26"/>
        </w:rPr>
        <w:t xml:space="preserve">, en lugar de </w:t>
      </w:r>
      <w:r w:rsidRPr="000013FC">
        <w:rPr>
          <w:rFonts w:ascii="Arial" w:eastAsia="Arial" w:hAnsi="Arial" w:cs="Arial"/>
          <w:sz w:val="26"/>
          <w:szCs w:val="26"/>
        </w:rPr>
        <w:t>la imposición de</w:t>
      </w:r>
      <w:r>
        <w:rPr>
          <w:rFonts w:ascii="Arial" w:eastAsia="Arial" w:hAnsi="Arial" w:cs="Arial"/>
          <w:sz w:val="26"/>
          <w:szCs w:val="26"/>
        </w:rPr>
        <w:t xml:space="preserve"> clausuras</w:t>
      </w:r>
      <w:r w:rsidR="00453F65">
        <w:rPr>
          <w:rFonts w:ascii="Arial" w:eastAsia="Arial" w:hAnsi="Arial" w:cs="Arial"/>
          <w:sz w:val="26"/>
          <w:szCs w:val="26"/>
        </w:rPr>
        <w:t xml:space="preserve"> por faltas administrativas menores.</w:t>
      </w:r>
    </w:p>
    <w:p w14:paraId="6BB2056E" w14:textId="77777777" w:rsidR="00B97E45" w:rsidRDefault="00B97E45">
      <w:pPr>
        <w:jc w:val="both"/>
        <w:rPr>
          <w:rFonts w:ascii="Arial" w:eastAsia="Arial" w:hAnsi="Arial" w:cs="Arial"/>
          <w:sz w:val="26"/>
          <w:szCs w:val="26"/>
        </w:rPr>
      </w:pPr>
    </w:p>
    <w:p w14:paraId="27872FA5" w14:textId="20A6DFB8" w:rsidR="00B97E45" w:rsidRDefault="005359CA">
      <w:pPr>
        <w:jc w:val="both"/>
        <w:rPr>
          <w:rFonts w:ascii="Arial" w:eastAsia="Arial" w:hAnsi="Arial" w:cs="Arial"/>
          <w:sz w:val="26"/>
          <w:szCs w:val="26"/>
        </w:rPr>
      </w:pPr>
      <w:r>
        <w:rPr>
          <w:rFonts w:ascii="Arial" w:eastAsia="Arial" w:hAnsi="Arial" w:cs="Arial"/>
          <w:sz w:val="26"/>
          <w:szCs w:val="26"/>
        </w:rPr>
        <w:t xml:space="preserve">La estrategia Nuevo León Cumple: Todo en </w:t>
      </w:r>
      <w:proofErr w:type="spellStart"/>
      <w:r>
        <w:rPr>
          <w:rFonts w:ascii="Arial" w:eastAsia="Arial" w:hAnsi="Arial" w:cs="Arial"/>
          <w:sz w:val="26"/>
          <w:szCs w:val="26"/>
        </w:rPr>
        <w:t>NLínea</w:t>
      </w:r>
      <w:proofErr w:type="spellEnd"/>
      <w:r>
        <w:rPr>
          <w:rFonts w:ascii="Arial" w:eastAsia="Arial" w:hAnsi="Arial" w:cs="Arial"/>
          <w:sz w:val="26"/>
          <w:szCs w:val="26"/>
        </w:rPr>
        <w:t xml:space="preserve"> + Reglas Claras, en la que </w:t>
      </w:r>
      <w:r w:rsidR="00556E12">
        <w:rPr>
          <w:rFonts w:ascii="Arial" w:eastAsia="Arial" w:hAnsi="Arial" w:cs="Arial"/>
          <w:sz w:val="26"/>
          <w:szCs w:val="26"/>
        </w:rPr>
        <w:t xml:space="preserve">ya </w:t>
      </w:r>
      <w:r w:rsidR="00412C55">
        <w:rPr>
          <w:rFonts w:ascii="Arial" w:eastAsia="Arial" w:hAnsi="Arial" w:cs="Arial"/>
          <w:sz w:val="26"/>
          <w:szCs w:val="26"/>
        </w:rPr>
        <w:t>están involucradas</w:t>
      </w:r>
      <w:r>
        <w:rPr>
          <w:rFonts w:ascii="Arial" w:eastAsia="Arial" w:hAnsi="Arial" w:cs="Arial"/>
          <w:sz w:val="26"/>
          <w:szCs w:val="26"/>
        </w:rPr>
        <w:t xml:space="preserve"> 10 cámaras empresariales y 1</w:t>
      </w:r>
      <w:r w:rsidR="00556E12">
        <w:rPr>
          <w:rFonts w:ascii="Arial" w:eastAsia="Arial" w:hAnsi="Arial" w:cs="Arial"/>
          <w:sz w:val="26"/>
          <w:szCs w:val="26"/>
        </w:rPr>
        <w:t>9</w:t>
      </w:r>
      <w:r>
        <w:rPr>
          <w:rFonts w:ascii="Arial" w:eastAsia="Arial" w:hAnsi="Arial" w:cs="Arial"/>
          <w:sz w:val="26"/>
          <w:szCs w:val="26"/>
        </w:rPr>
        <w:t xml:space="preserve"> dependencias estatales, </w:t>
      </w:r>
      <w:r w:rsidR="000013FC">
        <w:rPr>
          <w:rFonts w:ascii="Arial" w:eastAsia="Arial" w:hAnsi="Arial" w:cs="Arial"/>
          <w:sz w:val="26"/>
          <w:szCs w:val="26"/>
        </w:rPr>
        <w:t>arrancó el 27 de marzo por instrucciones</w:t>
      </w:r>
      <w:r w:rsidR="00453F65">
        <w:rPr>
          <w:rFonts w:ascii="Arial" w:eastAsia="Arial" w:hAnsi="Arial" w:cs="Arial"/>
          <w:sz w:val="26"/>
          <w:szCs w:val="26"/>
        </w:rPr>
        <w:t xml:space="preserve"> del Gobernador y el Secretario General de Gobierno, Miguel Flores,</w:t>
      </w:r>
      <w:r w:rsidR="000013FC">
        <w:rPr>
          <w:rFonts w:ascii="Arial" w:eastAsia="Arial" w:hAnsi="Arial" w:cs="Arial"/>
          <w:sz w:val="26"/>
          <w:szCs w:val="26"/>
        </w:rPr>
        <w:t xml:space="preserve"> </w:t>
      </w:r>
      <w:r w:rsidR="00453F65">
        <w:rPr>
          <w:rFonts w:ascii="Arial" w:eastAsia="Arial" w:hAnsi="Arial" w:cs="Arial"/>
          <w:sz w:val="26"/>
          <w:szCs w:val="26"/>
        </w:rPr>
        <w:t>y</w:t>
      </w:r>
      <w:r w:rsidR="000013FC">
        <w:rPr>
          <w:rFonts w:ascii="Arial" w:eastAsia="Arial" w:hAnsi="Arial" w:cs="Arial"/>
          <w:sz w:val="26"/>
          <w:szCs w:val="26"/>
        </w:rPr>
        <w:t xml:space="preserve"> </w:t>
      </w:r>
      <w:r>
        <w:rPr>
          <w:rFonts w:ascii="Arial" w:eastAsia="Arial" w:hAnsi="Arial" w:cs="Arial"/>
          <w:sz w:val="26"/>
          <w:szCs w:val="26"/>
        </w:rPr>
        <w:t>tiene como objetivo brindar seguridad y certeza</w:t>
      </w:r>
      <w:r w:rsidR="00F0109C">
        <w:rPr>
          <w:rFonts w:ascii="Arial" w:eastAsia="Arial" w:hAnsi="Arial" w:cs="Arial"/>
          <w:sz w:val="26"/>
          <w:szCs w:val="26"/>
        </w:rPr>
        <w:t xml:space="preserve"> a empresas y negocios</w:t>
      </w:r>
      <w:r>
        <w:rPr>
          <w:rFonts w:ascii="Arial" w:eastAsia="Arial" w:hAnsi="Arial" w:cs="Arial"/>
          <w:sz w:val="26"/>
          <w:szCs w:val="26"/>
        </w:rPr>
        <w:t xml:space="preserve"> en cada trámite, visita domiciliaria o </w:t>
      </w:r>
      <w:r w:rsidR="00453F65">
        <w:rPr>
          <w:rFonts w:ascii="Arial" w:eastAsia="Arial" w:hAnsi="Arial" w:cs="Arial"/>
          <w:sz w:val="26"/>
          <w:szCs w:val="26"/>
        </w:rPr>
        <w:t>inspección</w:t>
      </w:r>
      <w:r>
        <w:rPr>
          <w:rFonts w:ascii="Arial" w:eastAsia="Arial" w:hAnsi="Arial" w:cs="Arial"/>
          <w:sz w:val="26"/>
          <w:szCs w:val="26"/>
        </w:rPr>
        <w:t xml:space="preserve"> estatal, así como prevenir, combatir y sancionar posibles irregularidades</w:t>
      </w:r>
      <w:r w:rsidR="00F0109C">
        <w:rPr>
          <w:rFonts w:ascii="Arial" w:eastAsia="Arial" w:hAnsi="Arial" w:cs="Arial"/>
          <w:sz w:val="26"/>
          <w:szCs w:val="26"/>
        </w:rPr>
        <w:t>, en beneficio de toda la ciudadanía.</w:t>
      </w:r>
    </w:p>
    <w:sectPr w:rsidR="00B97E45">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F10C1" w14:textId="77777777" w:rsidR="00147323" w:rsidRDefault="00147323">
      <w:r>
        <w:separator/>
      </w:r>
    </w:p>
  </w:endnote>
  <w:endnote w:type="continuationSeparator" w:id="0">
    <w:p w14:paraId="41B536D4" w14:textId="77777777" w:rsidR="00147323" w:rsidRDefault="00147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C139DE8-6A7D-476F-8766-239B58F81EE1}"/>
    <w:embedBold r:id="rId2" w:fontKey="{B3FA1005-2F24-46BC-9E74-4B4981382582}"/>
  </w:font>
  <w:font w:name="Georgia">
    <w:panose1 w:val="02040502050405020303"/>
    <w:charset w:val="00"/>
    <w:family w:val="roman"/>
    <w:pitch w:val="variable"/>
    <w:sig w:usb0="00000287" w:usb1="00000000" w:usb2="00000000" w:usb3="00000000" w:csb0="0000009F" w:csb1="00000000"/>
    <w:embedItalic r:id="rId3" w:fontKey="{0087923E-9AB6-467B-9B96-439169EB4C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971758F-836E-40DE-AFB3-2A2C8D285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33FC8" w14:textId="77777777" w:rsidR="00B97E45" w:rsidRDefault="0014732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59193FB4" wp14:editId="38ADB9D4">
          <wp:simplePos x="0" y="0"/>
          <wp:positionH relativeFrom="column">
            <wp:posOffset>-1142994</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11B2BC51" w14:textId="77777777" w:rsidR="00B97E45" w:rsidRDefault="00B97E45">
    <w:pPr>
      <w:pBdr>
        <w:top w:val="nil"/>
        <w:left w:val="nil"/>
        <w:bottom w:val="nil"/>
        <w:right w:val="nil"/>
        <w:between w:val="nil"/>
      </w:pBdr>
      <w:tabs>
        <w:tab w:val="center" w:pos="4320"/>
        <w:tab w:val="right" w:pos="8640"/>
      </w:tabs>
      <w:rPr>
        <w:color w:val="000000"/>
      </w:rPr>
    </w:pPr>
  </w:p>
  <w:p w14:paraId="10EF2F0B" w14:textId="77777777" w:rsidR="00B97E45" w:rsidRDefault="00B97E4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91B64" w14:textId="77777777" w:rsidR="00147323" w:rsidRDefault="00147323">
      <w:r>
        <w:separator/>
      </w:r>
    </w:p>
  </w:footnote>
  <w:footnote w:type="continuationSeparator" w:id="0">
    <w:p w14:paraId="5863895B" w14:textId="77777777" w:rsidR="00147323" w:rsidRDefault="001473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A5F46" w14:textId="77777777" w:rsidR="00B97E45" w:rsidRDefault="00147323">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2CCD22F6" wp14:editId="54C30810">
          <wp:simplePos x="0" y="0"/>
          <wp:positionH relativeFrom="column">
            <wp:posOffset>-1151884</wp:posOffset>
          </wp:positionH>
          <wp:positionV relativeFrom="paragraph">
            <wp:posOffset>-1170300</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EF4BDA"/>
    <w:multiLevelType w:val="multilevel"/>
    <w:tmpl w:val="7A68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E45"/>
    <w:rsid w:val="000013FC"/>
    <w:rsid w:val="000D74DF"/>
    <w:rsid w:val="00114203"/>
    <w:rsid w:val="00147323"/>
    <w:rsid w:val="00166DF5"/>
    <w:rsid w:val="00181708"/>
    <w:rsid w:val="00187F94"/>
    <w:rsid w:val="001B3C96"/>
    <w:rsid w:val="00266CFA"/>
    <w:rsid w:val="002C662E"/>
    <w:rsid w:val="00327F0D"/>
    <w:rsid w:val="00366D3F"/>
    <w:rsid w:val="003E1899"/>
    <w:rsid w:val="003E6EE0"/>
    <w:rsid w:val="003F4D1A"/>
    <w:rsid w:val="00412C55"/>
    <w:rsid w:val="0042589A"/>
    <w:rsid w:val="00445D9D"/>
    <w:rsid w:val="00446D2D"/>
    <w:rsid w:val="0045304A"/>
    <w:rsid w:val="00453F65"/>
    <w:rsid w:val="0046112B"/>
    <w:rsid w:val="004C35C2"/>
    <w:rsid w:val="004D4A3F"/>
    <w:rsid w:val="00512B40"/>
    <w:rsid w:val="005359CA"/>
    <w:rsid w:val="00541EDC"/>
    <w:rsid w:val="00556E12"/>
    <w:rsid w:val="00594157"/>
    <w:rsid w:val="005A329A"/>
    <w:rsid w:val="006D1EF5"/>
    <w:rsid w:val="006E62D1"/>
    <w:rsid w:val="00723BEC"/>
    <w:rsid w:val="0077616D"/>
    <w:rsid w:val="00793971"/>
    <w:rsid w:val="007A3AE4"/>
    <w:rsid w:val="00826739"/>
    <w:rsid w:val="008B0947"/>
    <w:rsid w:val="00982045"/>
    <w:rsid w:val="009E0C80"/>
    <w:rsid w:val="00A129ED"/>
    <w:rsid w:val="00A879B1"/>
    <w:rsid w:val="00B70E62"/>
    <w:rsid w:val="00B97E45"/>
    <w:rsid w:val="00C0246B"/>
    <w:rsid w:val="00CA5FD6"/>
    <w:rsid w:val="00CF3645"/>
    <w:rsid w:val="00D85E01"/>
    <w:rsid w:val="00DD51D7"/>
    <w:rsid w:val="00DE042E"/>
    <w:rsid w:val="00E44BC1"/>
    <w:rsid w:val="00ED6FD6"/>
    <w:rsid w:val="00F01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B0AF3"/>
  <w15:docId w15:val="{1BECADDB-EAD5-4C80-8F36-D446EEC3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621</Words>
  <Characters>3420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Deyra Guerrero</dc:creator>
  <cp:lastModifiedBy>comunicacion 17</cp:lastModifiedBy>
  <cp:revision>2</cp:revision>
  <dcterms:created xsi:type="dcterms:W3CDTF">2026-06-03T00:34:00Z</dcterms:created>
  <dcterms:modified xsi:type="dcterms:W3CDTF">2026-06-03T00:34:00Z</dcterms:modified>
</cp:coreProperties>
</file>