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A80" w:rsidRDefault="00383E6E">
      <w:pPr>
        <w:jc w:val="right"/>
        <w:rPr>
          <w:rFonts w:ascii="Arial" w:eastAsia="Arial" w:hAnsi="Arial" w:cs="Arial"/>
          <w:b/>
          <w:sz w:val="22"/>
          <w:szCs w:val="22"/>
        </w:rPr>
      </w:pPr>
      <w:r>
        <w:rPr>
          <w:rFonts w:ascii="Arial" w:eastAsia="Arial" w:hAnsi="Arial" w:cs="Arial"/>
          <w:b/>
          <w:sz w:val="22"/>
          <w:szCs w:val="22"/>
        </w:rPr>
        <w:t>CP/03</w:t>
      </w:r>
      <w:r w:rsidR="0010513A">
        <w:rPr>
          <w:rFonts w:ascii="Arial" w:eastAsia="Arial" w:hAnsi="Arial" w:cs="Arial"/>
          <w:b/>
          <w:sz w:val="22"/>
          <w:szCs w:val="22"/>
        </w:rPr>
        <w:t>73</w:t>
      </w:r>
      <w:r>
        <w:rPr>
          <w:rFonts w:ascii="Arial" w:eastAsia="Arial" w:hAnsi="Arial" w:cs="Arial"/>
          <w:b/>
          <w:sz w:val="22"/>
          <w:szCs w:val="22"/>
        </w:rPr>
        <w:t>/2025</w:t>
      </w:r>
    </w:p>
    <w:p w:rsidR="00187A80" w:rsidRDefault="00383E6E">
      <w:pPr>
        <w:jc w:val="right"/>
        <w:rPr>
          <w:rFonts w:ascii="Arial" w:eastAsia="Arial" w:hAnsi="Arial" w:cs="Arial"/>
          <w:sz w:val="22"/>
          <w:szCs w:val="22"/>
        </w:rPr>
      </w:pPr>
      <w:r>
        <w:rPr>
          <w:rFonts w:ascii="Arial" w:eastAsia="Arial" w:hAnsi="Arial" w:cs="Arial"/>
          <w:sz w:val="22"/>
          <w:szCs w:val="22"/>
        </w:rPr>
        <w:t>2</w:t>
      </w:r>
      <w:r w:rsidR="00165674">
        <w:rPr>
          <w:rFonts w:ascii="Arial" w:eastAsia="Arial" w:hAnsi="Arial" w:cs="Arial"/>
          <w:sz w:val="22"/>
          <w:szCs w:val="22"/>
        </w:rPr>
        <w:t>5</w:t>
      </w:r>
      <w:r>
        <w:rPr>
          <w:rFonts w:ascii="Arial" w:eastAsia="Arial" w:hAnsi="Arial" w:cs="Arial"/>
          <w:sz w:val="22"/>
          <w:szCs w:val="22"/>
        </w:rPr>
        <w:t xml:space="preserve"> de marzo de 2025</w:t>
      </w:r>
    </w:p>
    <w:p w:rsidR="0010513A" w:rsidRDefault="00383E6E" w:rsidP="0010513A">
      <w:pPr>
        <w:jc w:val="center"/>
        <w:rPr>
          <w:rFonts w:ascii="Arial" w:eastAsia="Arial" w:hAnsi="Arial" w:cs="Arial"/>
          <w:b/>
          <w:sz w:val="28"/>
          <w:szCs w:val="28"/>
        </w:rPr>
      </w:pPr>
      <w:r>
        <w:rPr>
          <w:rFonts w:ascii="Arial" w:eastAsia="Arial" w:hAnsi="Arial" w:cs="Arial"/>
          <w:b/>
          <w:sz w:val="28"/>
          <w:szCs w:val="28"/>
        </w:rPr>
        <w:t xml:space="preserve"> </w:t>
      </w:r>
      <w:bookmarkStart w:id="0" w:name="_heading=h.dmlyiksmhm94" w:colFirst="0" w:colLast="0"/>
      <w:bookmarkEnd w:id="0"/>
    </w:p>
    <w:p w:rsidR="0010513A" w:rsidRDefault="0010513A" w:rsidP="0010513A">
      <w:pPr>
        <w:jc w:val="center"/>
        <w:rPr>
          <w:rFonts w:ascii="Arial" w:hAnsi="Arial" w:cs="Arial"/>
          <w:b/>
          <w:sz w:val="32"/>
        </w:rPr>
      </w:pPr>
      <w:bookmarkStart w:id="1" w:name="_GoBack"/>
      <w:r w:rsidRPr="0010513A">
        <w:rPr>
          <w:rFonts w:ascii="Arial" w:hAnsi="Arial" w:cs="Arial"/>
          <w:b/>
          <w:sz w:val="32"/>
        </w:rPr>
        <w:t xml:space="preserve">Instala Instituto Estatal de las Mujeres </w:t>
      </w:r>
    </w:p>
    <w:p w:rsidR="0010513A" w:rsidRDefault="0010513A" w:rsidP="0010513A">
      <w:pPr>
        <w:jc w:val="center"/>
        <w:rPr>
          <w:rFonts w:ascii="Arial" w:hAnsi="Arial" w:cs="Arial"/>
          <w:b/>
          <w:sz w:val="32"/>
        </w:rPr>
      </w:pPr>
      <w:r w:rsidRPr="0010513A">
        <w:rPr>
          <w:rFonts w:ascii="Arial" w:hAnsi="Arial" w:cs="Arial"/>
          <w:b/>
          <w:sz w:val="32"/>
        </w:rPr>
        <w:t>su Consejo de Participación Ciudadana</w:t>
      </w:r>
    </w:p>
    <w:bookmarkEnd w:id="1"/>
    <w:p w:rsidR="0010513A" w:rsidRDefault="0010513A" w:rsidP="0010513A">
      <w:pPr>
        <w:jc w:val="center"/>
        <w:rPr>
          <w:rFonts w:ascii="Arial" w:eastAsia="Arial" w:hAnsi="Arial" w:cs="Arial"/>
          <w:b/>
          <w:sz w:val="32"/>
          <w:szCs w:val="28"/>
        </w:rPr>
      </w:pPr>
    </w:p>
    <w:p w:rsidR="0010513A" w:rsidRPr="00376D46" w:rsidRDefault="0010513A" w:rsidP="0010513A">
      <w:pPr>
        <w:pStyle w:val="Prrafodelista"/>
        <w:numPr>
          <w:ilvl w:val="0"/>
          <w:numId w:val="4"/>
        </w:numPr>
        <w:jc w:val="both"/>
        <w:rPr>
          <w:rFonts w:ascii="Arial" w:eastAsia="Arial" w:hAnsi="Arial" w:cs="Arial"/>
          <w:b/>
          <w:i/>
          <w:sz w:val="32"/>
          <w:szCs w:val="28"/>
        </w:rPr>
      </w:pPr>
      <w:r w:rsidRPr="0010513A">
        <w:rPr>
          <w:rFonts w:ascii="Arial" w:hAnsi="Arial" w:cs="Arial"/>
          <w:i/>
          <w:sz w:val="24"/>
        </w:rPr>
        <w:t>Este Consejo se fortalecerá la participación ciudadana para impulsar la igualdad, se diseñarán e implementarán políticas de igualdad que generen un impacto sustancial en la sociedad</w:t>
      </w:r>
      <w:r>
        <w:rPr>
          <w:rFonts w:ascii="Arial" w:hAnsi="Arial" w:cs="Arial"/>
          <w:i/>
          <w:sz w:val="24"/>
        </w:rPr>
        <w:t>.</w:t>
      </w:r>
    </w:p>
    <w:p w:rsidR="0010513A" w:rsidRPr="0010513A" w:rsidRDefault="0010513A" w:rsidP="0010513A">
      <w:pPr>
        <w:pStyle w:val="Sinespaciado"/>
        <w:jc w:val="both"/>
        <w:rPr>
          <w:rFonts w:ascii="Arial" w:hAnsi="Arial" w:cs="Arial"/>
          <w:sz w:val="28"/>
        </w:rPr>
      </w:pPr>
      <w:r w:rsidRPr="0010513A">
        <w:rPr>
          <w:rFonts w:ascii="Arial" w:hAnsi="Arial" w:cs="Arial"/>
          <w:sz w:val="28"/>
        </w:rPr>
        <w:t>Con el objetivo de contar con un órgano asesor, propositivo y promotor de las acciones que se emprendan en beneficio de las mujeres enNuevo León, este martes fue instalado el Consejo de Participación Ciudadana del Instituto Estatal de las Mujeres (IEM), que es presidido por su  Presidenta Ejecutiva, la Doctora Miriam Hinojosa Dieck.</w:t>
      </w:r>
    </w:p>
    <w:p w:rsidR="0010513A" w:rsidRPr="0010513A" w:rsidRDefault="0010513A" w:rsidP="0010513A">
      <w:pPr>
        <w:pStyle w:val="Sinespaciado"/>
        <w:jc w:val="both"/>
        <w:rPr>
          <w:rFonts w:ascii="Arial" w:hAnsi="Arial" w:cs="Arial"/>
          <w:sz w:val="28"/>
        </w:rPr>
      </w:pPr>
      <w:r w:rsidRPr="0010513A">
        <w:rPr>
          <w:rFonts w:ascii="Arial" w:hAnsi="Arial" w:cs="Arial"/>
          <w:sz w:val="28"/>
        </w:rPr>
        <w:t> </w:t>
      </w:r>
    </w:p>
    <w:p w:rsidR="0010513A" w:rsidRPr="0010513A" w:rsidRDefault="0010513A" w:rsidP="0010513A">
      <w:pPr>
        <w:pStyle w:val="Sinespaciado"/>
        <w:jc w:val="both"/>
        <w:rPr>
          <w:rFonts w:ascii="Arial" w:hAnsi="Arial" w:cs="Arial"/>
          <w:sz w:val="28"/>
        </w:rPr>
      </w:pPr>
      <w:r w:rsidRPr="0010513A">
        <w:rPr>
          <w:rFonts w:ascii="Arial" w:hAnsi="Arial" w:cs="Arial"/>
          <w:sz w:val="28"/>
        </w:rPr>
        <w:t xml:space="preserve">La Secretaria de Igualdad e Inclusión, Martha Herrera González, tomó protesta como Consejeras titulares a las 12 mujeres asistentes y junto con Miriam Hinojosa y  Esther Rivera Sosa, Secretaria Ejecutiva del IEM, entregaron los nombramientos oficiales. </w:t>
      </w:r>
    </w:p>
    <w:p w:rsidR="0010513A" w:rsidRPr="0010513A" w:rsidRDefault="0010513A" w:rsidP="0010513A">
      <w:pPr>
        <w:pStyle w:val="Sinespaciado"/>
        <w:jc w:val="both"/>
        <w:rPr>
          <w:rFonts w:ascii="Arial" w:hAnsi="Arial" w:cs="Arial"/>
          <w:sz w:val="28"/>
        </w:rPr>
      </w:pPr>
      <w:r w:rsidRPr="0010513A">
        <w:rPr>
          <w:rFonts w:ascii="Arial" w:hAnsi="Arial" w:cs="Arial"/>
          <w:sz w:val="28"/>
        </w:rPr>
        <w:t> </w:t>
      </w:r>
    </w:p>
    <w:p w:rsidR="0010513A" w:rsidRPr="0010513A" w:rsidRDefault="0010513A" w:rsidP="0010513A">
      <w:pPr>
        <w:pStyle w:val="Sinespaciado"/>
        <w:jc w:val="both"/>
        <w:rPr>
          <w:rFonts w:ascii="Arial" w:hAnsi="Arial" w:cs="Arial"/>
          <w:sz w:val="28"/>
        </w:rPr>
      </w:pPr>
      <w:r w:rsidRPr="0010513A">
        <w:rPr>
          <w:rFonts w:ascii="Arial" w:hAnsi="Arial" w:cs="Arial"/>
          <w:sz w:val="28"/>
        </w:rPr>
        <w:t>En su mensaje, Martha Herrera, dijo que a través de este Consejo se fortalecerá la participación ciudadana para impulsar la igualdad, se diseñarán e implementarán políticas de igualdad que generen un impacto sustancial en la sociedad y se asumirá con responsabilidad y acción el compromiso con la igualdad.</w:t>
      </w:r>
    </w:p>
    <w:p w:rsidR="0010513A" w:rsidRPr="0010513A" w:rsidRDefault="0010513A" w:rsidP="0010513A">
      <w:pPr>
        <w:pStyle w:val="Sinespaciado"/>
        <w:jc w:val="both"/>
        <w:rPr>
          <w:rFonts w:ascii="Arial" w:hAnsi="Arial" w:cs="Arial"/>
          <w:sz w:val="28"/>
        </w:rPr>
      </w:pPr>
      <w:r w:rsidRPr="0010513A">
        <w:rPr>
          <w:rFonts w:ascii="Arial" w:hAnsi="Arial" w:cs="Arial"/>
          <w:sz w:val="28"/>
        </w:rPr>
        <w:t> </w:t>
      </w:r>
    </w:p>
    <w:p w:rsidR="0010513A" w:rsidRPr="0010513A" w:rsidRDefault="0010513A" w:rsidP="0010513A">
      <w:pPr>
        <w:pStyle w:val="Sinespaciado"/>
        <w:jc w:val="both"/>
        <w:rPr>
          <w:rFonts w:ascii="Arial" w:hAnsi="Arial" w:cs="Arial"/>
          <w:sz w:val="28"/>
        </w:rPr>
      </w:pPr>
      <w:r w:rsidRPr="0010513A">
        <w:rPr>
          <w:rFonts w:ascii="Arial" w:hAnsi="Arial" w:cs="Arial"/>
          <w:sz w:val="28"/>
        </w:rPr>
        <w:t>“Hoy reafirmamos ese compromiso que tenemos en el Gobierno del Estado con la igualdad de género, un compromiso que se materializa con acciones muy concretas, particularmente la instalación de este consejo, garantizando no nada más la voz ciudadana, sino las acciones en conjunto de gobierno y ciudadanos para la toma de decisiones públicas”, dijo.</w:t>
      </w:r>
    </w:p>
    <w:p w:rsidR="0010513A" w:rsidRPr="0010513A" w:rsidRDefault="0010513A" w:rsidP="0010513A">
      <w:pPr>
        <w:pStyle w:val="Sinespaciado"/>
        <w:jc w:val="both"/>
        <w:rPr>
          <w:rFonts w:ascii="Arial" w:hAnsi="Arial" w:cs="Arial"/>
          <w:sz w:val="28"/>
        </w:rPr>
      </w:pPr>
      <w:r w:rsidRPr="0010513A">
        <w:rPr>
          <w:rFonts w:ascii="Arial" w:hAnsi="Arial" w:cs="Arial"/>
          <w:sz w:val="28"/>
        </w:rPr>
        <w:t> </w:t>
      </w:r>
    </w:p>
    <w:p w:rsidR="0010513A" w:rsidRDefault="0010513A" w:rsidP="0010513A">
      <w:pPr>
        <w:pStyle w:val="Sinespaciado"/>
        <w:jc w:val="both"/>
        <w:rPr>
          <w:rFonts w:ascii="Arial" w:hAnsi="Arial" w:cs="Arial"/>
          <w:sz w:val="28"/>
        </w:rPr>
      </w:pPr>
      <w:r w:rsidRPr="0010513A">
        <w:rPr>
          <w:rFonts w:ascii="Arial" w:hAnsi="Arial" w:cs="Arial"/>
          <w:sz w:val="28"/>
        </w:rPr>
        <w:lastRenderedPageBreak/>
        <w:t>Por su parte, Miriam Hinojosa Dieck agredeción a las presentes por sumarse a esta causa y las invitó a no conformarse con lso logros que han alcanzado las mujeres, a no dejar a ninguna mujer através y aportar para lograr que todas tenemos vivan sin miedo, con dignidad y plenitud.</w:t>
      </w:r>
    </w:p>
    <w:p w:rsidR="0010513A" w:rsidRPr="0010513A" w:rsidRDefault="0010513A" w:rsidP="0010513A">
      <w:pPr>
        <w:pStyle w:val="Sinespaciado"/>
        <w:jc w:val="both"/>
        <w:rPr>
          <w:rFonts w:ascii="Arial" w:hAnsi="Arial" w:cs="Arial"/>
          <w:sz w:val="28"/>
        </w:rPr>
      </w:pPr>
    </w:p>
    <w:p w:rsidR="0010513A" w:rsidRPr="0010513A" w:rsidRDefault="0010513A" w:rsidP="0010513A">
      <w:pPr>
        <w:pStyle w:val="Sinespaciado"/>
        <w:jc w:val="both"/>
        <w:rPr>
          <w:rFonts w:ascii="Arial" w:hAnsi="Arial" w:cs="Arial"/>
          <w:sz w:val="28"/>
        </w:rPr>
      </w:pPr>
      <w:r w:rsidRPr="0010513A">
        <w:rPr>
          <w:rFonts w:ascii="Arial" w:hAnsi="Arial" w:cs="Arial"/>
          <w:sz w:val="28"/>
        </w:rPr>
        <w:t xml:space="preserve">“A las integrantes de este Consejo les hago una clara invitación, que este espacio no sea solo un foro de diálogo, vamos a convertirlo en un laboratorio de soluciones construido colectivamente; que sus voces resuenen más allá de estas paredes; que cada propuesta que aquí se geste, se traduzca en cambios reales; que es su compromiso con la igualdad, sea inquebrantable y que sigamos tejiendo juntas, una red de apoyo que sostenga a cada mujer”, precisó. </w:t>
      </w:r>
    </w:p>
    <w:p w:rsidR="0010513A" w:rsidRPr="0010513A" w:rsidRDefault="0010513A" w:rsidP="0010513A">
      <w:pPr>
        <w:pStyle w:val="Sinespaciado"/>
        <w:jc w:val="both"/>
        <w:rPr>
          <w:rFonts w:ascii="Arial" w:hAnsi="Arial" w:cs="Arial"/>
          <w:sz w:val="28"/>
        </w:rPr>
      </w:pPr>
      <w:r w:rsidRPr="0010513A">
        <w:rPr>
          <w:rFonts w:ascii="Arial" w:hAnsi="Arial" w:cs="Arial"/>
          <w:sz w:val="28"/>
        </w:rPr>
        <w:t> </w:t>
      </w:r>
    </w:p>
    <w:p w:rsidR="0010513A" w:rsidRPr="0010513A" w:rsidRDefault="0010513A" w:rsidP="0010513A">
      <w:pPr>
        <w:pStyle w:val="Sinespaciado"/>
        <w:jc w:val="both"/>
        <w:rPr>
          <w:rFonts w:ascii="Arial" w:hAnsi="Arial" w:cs="Arial"/>
          <w:sz w:val="28"/>
        </w:rPr>
      </w:pPr>
      <w:r w:rsidRPr="0010513A">
        <w:rPr>
          <w:rFonts w:ascii="Arial" w:hAnsi="Arial" w:cs="Arial"/>
          <w:sz w:val="28"/>
        </w:rPr>
        <w:t xml:space="preserve">El Consejo está conformado por personas integrantes de los sectores social, privado y académico, quienes realizarán sus aportaciones desde sus áreas de conocimiento, a fin de beneficiar la mayoría de las mujeres en Nuevo León. </w:t>
      </w:r>
    </w:p>
    <w:p w:rsidR="0010513A" w:rsidRPr="0010513A" w:rsidRDefault="0010513A" w:rsidP="0010513A">
      <w:pPr>
        <w:pStyle w:val="Sinespaciado"/>
        <w:jc w:val="both"/>
        <w:rPr>
          <w:rFonts w:ascii="Arial" w:hAnsi="Arial" w:cs="Arial"/>
          <w:sz w:val="28"/>
        </w:rPr>
      </w:pPr>
      <w:r w:rsidRPr="0010513A">
        <w:rPr>
          <w:rFonts w:ascii="Arial" w:hAnsi="Arial" w:cs="Arial"/>
          <w:sz w:val="28"/>
        </w:rPr>
        <w:t> </w:t>
      </w:r>
    </w:p>
    <w:p w:rsidR="0010513A" w:rsidRDefault="0010513A" w:rsidP="0010513A">
      <w:pPr>
        <w:pStyle w:val="Sinespaciado"/>
        <w:jc w:val="both"/>
        <w:rPr>
          <w:rFonts w:ascii="Arial" w:hAnsi="Arial" w:cs="Arial"/>
          <w:sz w:val="28"/>
        </w:rPr>
      </w:pPr>
      <w:r w:rsidRPr="0010513A">
        <w:rPr>
          <w:rFonts w:ascii="Arial" w:hAnsi="Arial" w:cs="Arial"/>
          <w:sz w:val="28"/>
        </w:rPr>
        <w:t>Las y los integrantes del Consejo de Participación Ciudadana del IEM son:</w:t>
      </w:r>
    </w:p>
    <w:p w:rsidR="0010513A" w:rsidRPr="0010513A" w:rsidRDefault="0010513A" w:rsidP="0010513A">
      <w:pPr>
        <w:pStyle w:val="Sinespaciado"/>
        <w:jc w:val="both"/>
        <w:rPr>
          <w:rFonts w:ascii="Arial" w:hAnsi="Arial" w:cs="Arial"/>
          <w:sz w:val="28"/>
        </w:rPr>
      </w:pPr>
    </w:p>
    <w:p w:rsidR="0010513A" w:rsidRPr="0010513A" w:rsidRDefault="0010513A" w:rsidP="0010513A">
      <w:pPr>
        <w:pStyle w:val="Sinespaciado"/>
        <w:jc w:val="both"/>
        <w:rPr>
          <w:rFonts w:ascii="Arial" w:hAnsi="Arial" w:cs="Arial"/>
          <w:sz w:val="28"/>
        </w:rPr>
      </w:pPr>
      <w:r w:rsidRPr="0010513A">
        <w:rPr>
          <w:rFonts w:ascii="Arial" w:hAnsi="Arial" w:cs="Arial"/>
          <w:sz w:val="28"/>
        </w:rPr>
        <w:t>Yolanda Cecilia Carrillo López, Directora General de Coparmex</w:t>
      </w:r>
    </w:p>
    <w:p w:rsidR="0010513A" w:rsidRPr="0010513A" w:rsidRDefault="0010513A" w:rsidP="0010513A">
      <w:pPr>
        <w:pStyle w:val="Sinespaciado"/>
        <w:jc w:val="both"/>
        <w:rPr>
          <w:rFonts w:ascii="Arial" w:hAnsi="Arial" w:cs="Arial"/>
          <w:sz w:val="28"/>
        </w:rPr>
      </w:pPr>
      <w:r w:rsidRPr="0010513A">
        <w:rPr>
          <w:rFonts w:ascii="Arial" w:hAnsi="Arial" w:cs="Arial"/>
          <w:sz w:val="28"/>
        </w:rPr>
        <w:t>Roberta Carrillo Zambrano, Directora General del Sistema de Radio y Televisión de Nuevo León</w:t>
      </w:r>
    </w:p>
    <w:p w:rsidR="0010513A" w:rsidRPr="0010513A" w:rsidRDefault="0010513A" w:rsidP="0010513A">
      <w:pPr>
        <w:pStyle w:val="Sinespaciado"/>
        <w:jc w:val="both"/>
        <w:rPr>
          <w:rFonts w:ascii="Arial" w:hAnsi="Arial" w:cs="Arial"/>
          <w:sz w:val="28"/>
        </w:rPr>
      </w:pPr>
      <w:r w:rsidRPr="0010513A">
        <w:rPr>
          <w:rFonts w:ascii="Arial" w:hAnsi="Arial" w:cs="Arial"/>
          <w:sz w:val="28"/>
        </w:rPr>
        <w:t>María Luisa Castellanos López, Fundadora Buscadoras de Nuevo León</w:t>
      </w:r>
    </w:p>
    <w:p w:rsidR="0010513A" w:rsidRPr="0010513A" w:rsidRDefault="0010513A" w:rsidP="0010513A">
      <w:pPr>
        <w:pStyle w:val="Sinespaciado"/>
        <w:jc w:val="both"/>
        <w:rPr>
          <w:rFonts w:ascii="Arial" w:hAnsi="Arial" w:cs="Arial"/>
          <w:sz w:val="28"/>
        </w:rPr>
      </w:pPr>
      <w:r w:rsidRPr="0010513A">
        <w:rPr>
          <w:rFonts w:ascii="Arial" w:hAnsi="Arial" w:cs="Arial"/>
          <w:sz w:val="28"/>
        </w:rPr>
        <w:t>Margarita Emilia González Treviño, Directora del Centro de estudios para el desarrollo de la educación y Consejera del Consejo Consultivo del Instituto Nacional de las Mujeres</w:t>
      </w:r>
    </w:p>
    <w:p w:rsidR="0010513A" w:rsidRPr="0010513A" w:rsidRDefault="0010513A" w:rsidP="0010513A">
      <w:pPr>
        <w:pStyle w:val="Sinespaciado"/>
        <w:jc w:val="both"/>
        <w:rPr>
          <w:rFonts w:ascii="Arial" w:hAnsi="Arial" w:cs="Arial"/>
          <w:sz w:val="28"/>
        </w:rPr>
      </w:pPr>
      <w:r w:rsidRPr="0010513A">
        <w:rPr>
          <w:rFonts w:ascii="Arial" w:hAnsi="Arial" w:cs="Arial"/>
          <w:sz w:val="28"/>
        </w:rPr>
        <w:t xml:space="preserve">Anayely Mandujano Montoya, Rectora de la Universidad de Ciencias de la Seguridad </w:t>
      </w:r>
    </w:p>
    <w:p w:rsidR="0010513A" w:rsidRPr="0010513A" w:rsidRDefault="0010513A" w:rsidP="0010513A">
      <w:pPr>
        <w:pStyle w:val="Sinespaciado"/>
        <w:jc w:val="both"/>
        <w:rPr>
          <w:rFonts w:ascii="Arial" w:hAnsi="Arial" w:cs="Arial"/>
          <w:sz w:val="28"/>
        </w:rPr>
      </w:pPr>
      <w:r w:rsidRPr="0010513A">
        <w:rPr>
          <w:rFonts w:ascii="Arial" w:hAnsi="Arial" w:cs="Arial"/>
          <w:sz w:val="28"/>
        </w:rPr>
        <w:t>Cinthia Lucía Marín Montoya,  ex titular de la Comisión Ejecutiva Estatal de Atención a Víctimas</w:t>
      </w:r>
    </w:p>
    <w:p w:rsidR="0010513A" w:rsidRPr="0010513A" w:rsidRDefault="0010513A" w:rsidP="0010513A">
      <w:pPr>
        <w:pStyle w:val="Sinespaciado"/>
        <w:jc w:val="both"/>
        <w:rPr>
          <w:rFonts w:ascii="Arial" w:hAnsi="Arial" w:cs="Arial"/>
          <w:sz w:val="28"/>
        </w:rPr>
      </w:pPr>
      <w:r w:rsidRPr="0010513A">
        <w:rPr>
          <w:rFonts w:ascii="Arial" w:hAnsi="Arial" w:cs="Arial"/>
          <w:sz w:val="28"/>
        </w:rPr>
        <w:lastRenderedPageBreak/>
        <w:t xml:space="preserve">Norma Alicia Paredes Martínez, Vicepresidenta del Comité de Mujeres de la Cámara IRPAC </w:t>
      </w:r>
    </w:p>
    <w:p w:rsidR="0010513A" w:rsidRPr="0010513A" w:rsidRDefault="0010513A" w:rsidP="0010513A">
      <w:pPr>
        <w:pStyle w:val="Sinespaciado"/>
        <w:jc w:val="both"/>
        <w:rPr>
          <w:rFonts w:ascii="Arial" w:hAnsi="Arial" w:cs="Arial"/>
          <w:sz w:val="28"/>
        </w:rPr>
      </w:pPr>
      <w:r w:rsidRPr="0010513A">
        <w:rPr>
          <w:rFonts w:ascii="Arial" w:hAnsi="Arial" w:cs="Arial"/>
          <w:sz w:val="28"/>
        </w:rPr>
        <w:t>Magda Yadira Robles Garza, titular de la Defensoría de los Derechos Humanos Universitarios de la Universidad Autónoma de Coahuila</w:t>
      </w:r>
    </w:p>
    <w:p w:rsidR="0010513A" w:rsidRPr="0010513A" w:rsidRDefault="0010513A" w:rsidP="0010513A">
      <w:pPr>
        <w:pStyle w:val="Sinespaciado"/>
        <w:jc w:val="both"/>
        <w:rPr>
          <w:rFonts w:ascii="Arial" w:hAnsi="Arial" w:cs="Arial"/>
          <w:sz w:val="28"/>
        </w:rPr>
      </w:pPr>
      <w:r w:rsidRPr="0010513A">
        <w:rPr>
          <w:rFonts w:ascii="Arial" w:hAnsi="Arial" w:cs="Arial"/>
          <w:sz w:val="28"/>
        </w:rPr>
        <w:t>Leticia Treviño Rodríguez, Directora de Relaciones Institucionales de la U-ERRE</w:t>
      </w:r>
    </w:p>
    <w:p w:rsidR="0010513A" w:rsidRPr="0010513A" w:rsidRDefault="0010513A" w:rsidP="0010513A">
      <w:pPr>
        <w:pStyle w:val="Sinespaciado"/>
        <w:jc w:val="both"/>
        <w:rPr>
          <w:rFonts w:ascii="Arial" w:hAnsi="Arial" w:cs="Arial"/>
          <w:sz w:val="28"/>
        </w:rPr>
      </w:pPr>
      <w:r w:rsidRPr="0010513A">
        <w:rPr>
          <w:rFonts w:ascii="Arial" w:hAnsi="Arial" w:cs="Arial"/>
          <w:sz w:val="28"/>
        </w:rPr>
        <w:t>Ana Ludivina Velarde Lozano, Activista y Actriz</w:t>
      </w:r>
    </w:p>
    <w:p w:rsidR="0010513A" w:rsidRPr="0010513A" w:rsidRDefault="0010513A" w:rsidP="0010513A">
      <w:pPr>
        <w:pStyle w:val="Sinespaciado"/>
        <w:jc w:val="both"/>
        <w:rPr>
          <w:rFonts w:ascii="Arial" w:hAnsi="Arial" w:cs="Arial"/>
          <w:sz w:val="28"/>
        </w:rPr>
      </w:pPr>
      <w:r w:rsidRPr="0010513A">
        <w:rPr>
          <w:rFonts w:ascii="Arial" w:hAnsi="Arial" w:cs="Arial"/>
          <w:sz w:val="28"/>
        </w:rPr>
        <w:t>Gema Villalobos Ante, Artesana textil</w:t>
      </w:r>
    </w:p>
    <w:p w:rsidR="0010513A" w:rsidRPr="0010513A" w:rsidRDefault="0010513A" w:rsidP="0010513A">
      <w:pPr>
        <w:pStyle w:val="Sinespaciado"/>
        <w:jc w:val="both"/>
        <w:rPr>
          <w:rFonts w:ascii="Arial" w:hAnsi="Arial" w:cs="Arial"/>
          <w:sz w:val="28"/>
        </w:rPr>
      </w:pPr>
      <w:r w:rsidRPr="0010513A">
        <w:rPr>
          <w:rFonts w:ascii="Arial" w:hAnsi="Arial" w:cs="Arial"/>
          <w:sz w:val="28"/>
        </w:rPr>
        <w:t> </w:t>
      </w:r>
    </w:p>
    <w:p w:rsidR="0010513A" w:rsidRPr="0010513A" w:rsidRDefault="0010513A" w:rsidP="0010513A">
      <w:pPr>
        <w:pStyle w:val="Sinespaciado"/>
        <w:jc w:val="both"/>
        <w:rPr>
          <w:rFonts w:ascii="Arial" w:hAnsi="Arial" w:cs="Arial"/>
          <w:sz w:val="28"/>
        </w:rPr>
      </w:pPr>
      <w:r w:rsidRPr="0010513A">
        <w:rPr>
          <w:rFonts w:ascii="Arial" w:hAnsi="Arial" w:cs="Arial"/>
          <w:sz w:val="28"/>
        </w:rPr>
        <w:t xml:space="preserve">Además, tomó protesta como observadora de los trabajos del Consejo,  Greta de la Rosa Marquez, Líder Girl Up Monterrey, quien realizará sus aportes en favor del a mujer, desde la perspectiva de las juventudes de Nuevo León. </w:t>
      </w:r>
    </w:p>
    <w:p w:rsidR="0010513A" w:rsidRPr="0010513A" w:rsidRDefault="0010513A" w:rsidP="0010513A">
      <w:pPr>
        <w:pStyle w:val="Sinespaciado"/>
        <w:jc w:val="both"/>
        <w:rPr>
          <w:rFonts w:ascii="Arial" w:hAnsi="Arial" w:cs="Arial"/>
          <w:sz w:val="28"/>
        </w:rPr>
      </w:pPr>
      <w:r w:rsidRPr="0010513A">
        <w:rPr>
          <w:rFonts w:ascii="Arial" w:hAnsi="Arial" w:cs="Arial"/>
          <w:sz w:val="28"/>
        </w:rPr>
        <w:t> </w:t>
      </w:r>
    </w:p>
    <w:p w:rsidR="0010513A" w:rsidRPr="0010513A" w:rsidRDefault="0010513A" w:rsidP="0010513A">
      <w:pPr>
        <w:pStyle w:val="Sinespaciado"/>
        <w:jc w:val="both"/>
        <w:rPr>
          <w:rFonts w:ascii="Arial" w:hAnsi="Arial" w:cs="Arial"/>
          <w:b/>
          <w:sz w:val="28"/>
        </w:rPr>
      </w:pPr>
      <w:r w:rsidRPr="0010513A">
        <w:rPr>
          <w:rFonts w:ascii="Arial" w:hAnsi="Arial" w:cs="Arial"/>
          <w:b/>
          <w:sz w:val="28"/>
        </w:rPr>
        <w:t>SELECCIONAN A REPRESENTANTES DEL CONSEJO DE PARTICIPACIÓN CIUDADANA</w:t>
      </w:r>
    </w:p>
    <w:p w:rsidR="0010513A" w:rsidRPr="0010513A" w:rsidRDefault="0010513A" w:rsidP="0010513A">
      <w:pPr>
        <w:pStyle w:val="Sinespaciado"/>
        <w:jc w:val="both"/>
        <w:rPr>
          <w:rFonts w:ascii="Arial" w:hAnsi="Arial" w:cs="Arial"/>
          <w:sz w:val="28"/>
        </w:rPr>
      </w:pPr>
      <w:r w:rsidRPr="0010513A">
        <w:rPr>
          <w:rFonts w:ascii="Arial" w:hAnsi="Arial" w:cs="Arial"/>
          <w:sz w:val="28"/>
        </w:rPr>
        <w:t>Durante la primera sesión ordinaria del Consejo de Participación Ciudadana del Instituto Estatal de las Mujeres que fue realizada minutos después de su instalación formal, fueron designadas como Presidenta Magda Yadira Robles Garza; Leticia Treviño Rodríguez comoVicepresidenta; Margarita Emilia González Treviño, Secretaria Técnica y como Sub Secretaria, María Luisa Castellanos López.</w:t>
      </w:r>
    </w:p>
    <w:p w:rsidR="0010513A" w:rsidRPr="0010513A" w:rsidRDefault="0010513A" w:rsidP="0010513A">
      <w:pPr>
        <w:pStyle w:val="Sinespaciado"/>
        <w:jc w:val="both"/>
        <w:rPr>
          <w:rFonts w:ascii="Arial" w:hAnsi="Arial" w:cs="Arial"/>
          <w:sz w:val="28"/>
        </w:rPr>
      </w:pPr>
      <w:r w:rsidRPr="0010513A">
        <w:rPr>
          <w:rFonts w:ascii="Arial" w:hAnsi="Arial" w:cs="Arial"/>
          <w:sz w:val="28"/>
        </w:rPr>
        <w:t> </w:t>
      </w:r>
    </w:p>
    <w:p w:rsidR="0010513A" w:rsidRPr="0010513A" w:rsidRDefault="0010513A" w:rsidP="0010513A">
      <w:pPr>
        <w:pStyle w:val="Sinespaciado"/>
        <w:jc w:val="both"/>
        <w:rPr>
          <w:rFonts w:ascii="Arial" w:hAnsi="Arial" w:cs="Arial"/>
          <w:sz w:val="28"/>
        </w:rPr>
      </w:pPr>
      <w:r w:rsidRPr="0010513A">
        <w:rPr>
          <w:rFonts w:ascii="Arial" w:hAnsi="Arial" w:cs="Arial"/>
          <w:sz w:val="28"/>
        </w:rPr>
        <w:t xml:space="preserve">Durante la primera sesión también fue aprobado el calendario anual de trabajo, y aseguraron llevarán a cabo diversas sesiones extraordinarias. </w:t>
      </w:r>
    </w:p>
    <w:p w:rsidR="0010513A" w:rsidRPr="0010513A" w:rsidRDefault="0010513A" w:rsidP="0010513A">
      <w:pPr>
        <w:pStyle w:val="Sinespaciado"/>
        <w:jc w:val="both"/>
        <w:rPr>
          <w:rFonts w:ascii="Arial" w:hAnsi="Arial" w:cs="Arial"/>
          <w:sz w:val="28"/>
        </w:rPr>
      </w:pPr>
      <w:r w:rsidRPr="0010513A">
        <w:rPr>
          <w:rFonts w:ascii="Arial" w:hAnsi="Arial" w:cs="Arial"/>
          <w:sz w:val="28"/>
        </w:rPr>
        <w:t xml:space="preserve"> </w:t>
      </w:r>
    </w:p>
    <w:p w:rsidR="0010513A" w:rsidRPr="0010513A" w:rsidRDefault="0010513A" w:rsidP="0010513A">
      <w:pPr>
        <w:pStyle w:val="Sinespaciado"/>
        <w:jc w:val="both"/>
        <w:rPr>
          <w:rFonts w:ascii="Arial" w:hAnsi="Arial" w:cs="Arial"/>
          <w:sz w:val="28"/>
        </w:rPr>
      </w:pPr>
      <w:r w:rsidRPr="0010513A">
        <w:rPr>
          <w:rFonts w:ascii="Arial" w:hAnsi="Arial" w:cs="Arial"/>
          <w:sz w:val="28"/>
        </w:rPr>
        <w:t>Es de señalar que este cargo honorífico será válido por un año de acuerdo a la Ley del Instituto Estatal de la Mujeres creada en 2003 y modificada en 2021.</w:t>
      </w:r>
    </w:p>
    <w:sectPr w:rsidR="0010513A" w:rsidRPr="0010513A">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6D5" w:rsidRDefault="001016D5">
      <w:r>
        <w:separator/>
      </w:r>
    </w:p>
  </w:endnote>
  <w:endnote w:type="continuationSeparator" w:id="0">
    <w:p w:rsidR="001016D5" w:rsidRDefault="0010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A80" w:rsidRDefault="00383E6E">
    <w:pPr>
      <w:pBdr>
        <w:top w:val="nil"/>
        <w:left w:val="nil"/>
        <w:bottom w:val="nil"/>
        <w:right w:val="nil"/>
        <w:between w:val="nil"/>
      </w:pBdr>
      <w:tabs>
        <w:tab w:val="center" w:pos="4320"/>
        <w:tab w:val="right" w:pos="8640"/>
      </w:tabs>
      <w:rPr>
        <w:color w:val="000000"/>
      </w:rPr>
    </w:pPr>
    <w:r>
      <w:rPr>
        <w:noProof/>
        <w:lang w:eastAsia="es-MX"/>
      </w:rPr>
      <w:drawing>
        <wp:anchor distT="0" distB="0" distL="0" distR="0" simplePos="0" relativeHeight="251659264" behindDoc="1" locked="0" layoutInCell="1" hidden="0" allowOverlap="1">
          <wp:simplePos x="0" y="0"/>
          <wp:positionH relativeFrom="column">
            <wp:posOffset>-1142999</wp:posOffset>
          </wp:positionH>
          <wp:positionV relativeFrom="paragraph">
            <wp:posOffset>32384</wp:posOffset>
          </wp:positionV>
          <wp:extent cx="7783830" cy="1337945"/>
          <wp:effectExtent l="0" t="0" r="0" b="0"/>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187A80" w:rsidRDefault="00187A80">
    <w:pPr>
      <w:pBdr>
        <w:top w:val="nil"/>
        <w:left w:val="nil"/>
        <w:bottom w:val="nil"/>
        <w:right w:val="nil"/>
        <w:between w:val="nil"/>
      </w:pBdr>
      <w:tabs>
        <w:tab w:val="center" w:pos="4320"/>
        <w:tab w:val="right" w:pos="8640"/>
      </w:tabs>
      <w:rPr>
        <w:color w:val="000000"/>
      </w:rPr>
    </w:pPr>
  </w:p>
  <w:p w:rsidR="00187A80" w:rsidRDefault="00187A8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6D5" w:rsidRDefault="001016D5">
      <w:r>
        <w:separator/>
      </w:r>
    </w:p>
  </w:footnote>
  <w:footnote w:type="continuationSeparator" w:id="0">
    <w:p w:rsidR="001016D5" w:rsidRDefault="00101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A80" w:rsidRDefault="00383E6E">
    <w:pPr>
      <w:pBdr>
        <w:top w:val="nil"/>
        <w:left w:val="nil"/>
        <w:bottom w:val="nil"/>
        <w:right w:val="nil"/>
        <w:between w:val="nil"/>
      </w:pBdr>
      <w:tabs>
        <w:tab w:val="center" w:pos="4320"/>
        <w:tab w:val="right" w:pos="8640"/>
        <w:tab w:val="left" w:pos="1173"/>
      </w:tabs>
      <w:rPr>
        <w:color w:val="000000"/>
      </w:rPr>
    </w:pPr>
    <w:r>
      <w:rPr>
        <w:noProof/>
        <w:lang w:eastAsia="es-MX"/>
      </w:rPr>
      <w:drawing>
        <wp:anchor distT="0" distB="0" distL="0" distR="0" simplePos="0" relativeHeight="251658240" behindDoc="1" locked="0" layoutInCell="1" hidden="0" allowOverlap="1">
          <wp:simplePos x="0" y="0"/>
          <wp:positionH relativeFrom="column">
            <wp:posOffset>-1151889</wp:posOffset>
          </wp:positionH>
          <wp:positionV relativeFrom="paragraph">
            <wp:posOffset>-1170304</wp:posOffset>
          </wp:positionV>
          <wp:extent cx="7792278" cy="12834818"/>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36410"/>
    <w:multiLevelType w:val="hybridMultilevel"/>
    <w:tmpl w:val="188AED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30A6051"/>
    <w:multiLevelType w:val="hybridMultilevel"/>
    <w:tmpl w:val="C21AF3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C2F0E10"/>
    <w:multiLevelType w:val="hybridMultilevel"/>
    <w:tmpl w:val="6CF675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88D0693"/>
    <w:multiLevelType w:val="hybridMultilevel"/>
    <w:tmpl w:val="B1905C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80"/>
    <w:rsid w:val="00086531"/>
    <w:rsid w:val="001016D5"/>
    <w:rsid w:val="0010513A"/>
    <w:rsid w:val="00165674"/>
    <w:rsid w:val="00187A80"/>
    <w:rsid w:val="00206C0A"/>
    <w:rsid w:val="00376D46"/>
    <w:rsid w:val="00383E6E"/>
    <w:rsid w:val="00511129"/>
    <w:rsid w:val="005B0891"/>
    <w:rsid w:val="006E3107"/>
    <w:rsid w:val="00A81BCB"/>
    <w:rsid w:val="00A97B4C"/>
    <w:rsid w:val="00AC0289"/>
    <w:rsid w:val="00CE17B1"/>
    <w:rsid w:val="00EB0AAE"/>
    <w:rsid w:val="00F03C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9498C-8D05-8D42-9A7A-AEBB4792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A9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Aej/gWTsIXq8hMfboDFueGe+g==">CgMxLjAyCGguZ2pkZ3hzMghoLmdqZGd4czIIaC5namRneHMyCGguZ2pkZ3hzMghoLmdqZGd4czIIaC5namRneHMyCGguZ2pkZ3hzMghoLmdqZGd4czIIaC5namRneHMyDmguZG1seWlrc21obTk0OAByITFUYjRTY0VjcEhuT2NOYjFmOHpmZkZKajJwQVNPQlJnWA==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3845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dcterms:created xsi:type="dcterms:W3CDTF">2025-03-26T03:51:00Z</dcterms:created>
  <dcterms:modified xsi:type="dcterms:W3CDTF">2025-03-26T03:51:00Z</dcterms:modified>
</cp:coreProperties>
</file>