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06785BAE" w:rsidR="009C0D7E" w:rsidRPr="004667B8" w:rsidRDefault="001A009E" w:rsidP="009C0D7E">
      <w:pPr>
        <w:jc w:val="right"/>
        <w:rPr>
          <w:rFonts w:ascii="Arial" w:hAnsi="Arial" w:cs="Arial"/>
          <w:b/>
          <w:sz w:val="22"/>
          <w:lang w:val="es-ES"/>
        </w:rPr>
      </w:pPr>
      <w:r>
        <w:rPr>
          <w:rFonts w:ascii="Arial" w:hAnsi="Arial" w:cs="Arial"/>
          <w:b/>
          <w:sz w:val="22"/>
          <w:lang w:val="es-ES"/>
        </w:rPr>
        <w:t>CP/1333</w:t>
      </w:r>
      <w:r w:rsidR="007D065D">
        <w:rPr>
          <w:rFonts w:ascii="Arial" w:hAnsi="Arial" w:cs="Arial"/>
          <w:b/>
          <w:sz w:val="22"/>
          <w:lang w:val="es-ES"/>
        </w:rPr>
        <w:t>/2026</w:t>
      </w:r>
    </w:p>
    <w:p w14:paraId="3F7360A1" w14:textId="0D443EA4" w:rsidR="009C0D7E" w:rsidRDefault="001A009E" w:rsidP="00E7224C">
      <w:pPr>
        <w:jc w:val="right"/>
        <w:rPr>
          <w:rFonts w:ascii="Arial" w:hAnsi="Arial" w:cs="Arial"/>
          <w:sz w:val="22"/>
          <w:lang w:val="es-ES"/>
        </w:rPr>
      </w:pPr>
      <w:r>
        <w:rPr>
          <w:rFonts w:ascii="Arial" w:hAnsi="Arial" w:cs="Arial"/>
          <w:sz w:val="22"/>
          <w:lang w:val="es-ES"/>
        </w:rPr>
        <w:t>21</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1A7AE367" w:rsidR="000D39CB" w:rsidRDefault="001A009E" w:rsidP="007F5780">
      <w:pPr>
        <w:jc w:val="center"/>
        <w:rPr>
          <w:rFonts w:ascii="Arial" w:hAnsi="Arial" w:cs="Arial"/>
          <w:b/>
          <w:sz w:val="28"/>
          <w:szCs w:val="28"/>
        </w:rPr>
      </w:pPr>
      <w:bookmarkStart w:id="0" w:name="_GoBack"/>
      <w:r w:rsidRPr="001A009E">
        <w:rPr>
          <w:rFonts w:ascii="Arial" w:hAnsi="Arial" w:cs="Arial"/>
          <w:b/>
          <w:sz w:val="28"/>
          <w:szCs w:val="28"/>
        </w:rPr>
        <w:t>PROTECCIÓN CIVIL NUEVO LEÓN REFUERZA LA CULTURA DE LA PREVENCIÓN: MIGUEL FLORES</w:t>
      </w:r>
    </w:p>
    <w:bookmarkEnd w:id="0"/>
    <w:p w14:paraId="7772AA73" w14:textId="77777777" w:rsidR="001A009E" w:rsidRDefault="001A009E" w:rsidP="007F5780">
      <w:pPr>
        <w:jc w:val="center"/>
        <w:rPr>
          <w:rFonts w:ascii="Arial" w:hAnsi="Arial" w:cs="Arial"/>
          <w:b/>
          <w:sz w:val="28"/>
          <w:szCs w:val="28"/>
        </w:rPr>
      </w:pPr>
    </w:p>
    <w:p w14:paraId="7B5DCD44" w14:textId="7083AC66" w:rsidR="004576B5" w:rsidRPr="001A009E" w:rsidRDefault="0092409C" w:rsidP="00025A32">
      <w:pPr>
        <w:pStyle w:val="Prrafodelista"/>
        <w:numPr>
          <w:ilvl w:val="0"/>
          <w:numId w:val="19"/>
        </w:numPr>
        <w:jc w:val="both"/>
        <w:rPr>
          <w:rFonts w:ascii="Arial" w:hAnsi="Arial" w:cs="Arial"/>
          <w:i/>
          <w:sz w:val="24"/>
          <w:szCs w:val="24"/>
        </w:rPr>
      </w:pPr>
      <w:r>
        <w:rPr>
          <w:rFonts w:ascii="Arial" w:hAnsi="Arial" w:cs="Arial"/>
          <w:i/>
          <w:sz w:val="24"/>
          <w:szCs w:val="24"/>
        </w:rPr>
        <w:t>E</w:t>
      </w:r>
      <w:r w:rsidR="001A009E">
        <w:rPr>
          <w:rFonts w:ascii="Arial" w:hAnsi="Arial" w:cs="Arial"/>
          <w:i/>
          <w:sz w:val="24"/>
          <w:szCs w:val="24"/>
        </w:rPr>
        <w:t xml:space="preserve">l Secretario General de Gobierno </w:t>
      </w:r>
      <w:r w:rsidR="001A009E" w:rsidRPr="001A009E">
        <w:rPr>
          <w:rFonts w:ascii="Arial" w:hAnsi="Arial" w:cs="Arial"/>
          <w:i/>
          <w:sz w:val="24"/>
          <w:szCs w:val="24"/>
        </w:rPr>
        <w:t>detalló</w:t>
      </w:r>
      <w:r w:rsidR="001A009E" w:rsidRPr="001A009E">
        <w:rPr>
          <w:rFonts w:ascii="Arial" w:hAnsi="Arial" w:cs="Arial"/>
          <w:sz w:val="28"/>
          <w:szCs w:val="28"/>
        </w:rPr>
        <w:t xml:space="preserve"> </w:t>
      </w:r>
      <w:r w:rsidR="001A009E" w:rsidRPr="001A009E">
        <w:rPr>
          <w:rFonts w:ascii="Arial" w:hAnsi="Arial" w:cs="Arial"/>
          <w:i/>
          <w:sz w:val="24"/>
          <w:szCs w:val="24"/>
        </w:rPr>
        <w:t>que con estas acciones permiten mejorar una primera respuesta en escuelas, centros de trabajo, establecimientos y espacios de atención al público.</w:t>
      </w:r>
    </w:p>
    <w:p w14:paraId="4BCC94D1" w14:textId="77777777" w:rsidR="0092409C" w:rsidRDefault="0092409C" w:rsidP="000D39CB">
      <w:pPr>
        <w:jc w:val="both"/>
        <w:rPr>
          <w:rFonts w:ascii="Arial" w:hAnsi="Arial" w:cs="Arial"/>
          <w:b/>
          <w:sz w:val="28"/>
          <w:szCs w:val="28"/>
        </w:rPr>
      </w:pPr>
    </w:p>
    <w:p w14:paraId="7BBA394C" w14:textId="77777777" w:rsidR="001A009E" w:rsidRPr="001A009E" w:rsidRDefault="0092409C" w:rsidP="001A009E">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1A009E" w:rsidRPr="001A009E">
        <w:rPr>
          <w:rFonts w:ascii="Arial" w:hAnsi="Arial" w:cs="Arial"/>
          <w:sz w:val="28"/>
          <w:szCs w:val="28"/>
        </w:rPr>
        <w:t>Con el objetivo de proteger vidas y reducir riesgos ante situaciones de emergencia, Protección Civil Nuevo León impulsa de manera permanente acciones para reforzar la cultura de la prevención, destacó el Secretario General de Gobierno, Miguel Ángel Flores Serna.</w:t>
      </w:r>
    </w:p>
    <w:p w14:paraId="323515BE"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 xml:space="preserve"> </w:t>
      </w:r>
    </w:p>
    <w:p w14:paraId="398FDAB0"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A lo largo del año, subrayó el funcionario estatal, la corporación cuenta con un programa permanente de capacitación dirigido a personal de dependencias, empresas, escuelas y organizaciones, con cursos de primeros auxilios, evacuación, prevención y combate de incendios y reanimación cardiopulmonar, además de realizar simulacros para poner a prueba protocolos de actuación y respuesta.</w:t>
      </w:r>
    </w:p>
    <w:p w14:paraId="5EC56269"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 xml:space="preserve"> </w:t>
      </w:r>
    </w:p>
    <w:p w14:paraId="555D3321"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“Cuando las personas saben cómo identificar un riesgo y cómo actuar ante una emergencia, tenemos mayores posibilidades de proteger vidas y evitar que una situación se convierta en una tragedia. La cultura de la prevención se construye todos los días y tenemos que estar preparados para reaccionar de la mejor manera”, señaló.</w:t>
      </w:r>
    </w:p>
    <w:p w14:paraId="737F62C9"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 xml:space="preserve"> </w:t>
      </w:r>
    </w:p>
    <w:p w14:paraId="78FDA523"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 xml:space="preserve">Miguel Flores detalló que con estas acciones permiten mejorar una primera respuesta en escuelas, centros de trabajo, establecimientos y espacios de atención al público. Además, reconoció la labor de los elementos operativos, rescatistas, instructores, personal </w:t>
      </w:r>
      <w:r w:rsidRPr="001A009E">
        <w:rPr>
          <w:rFonts w:ascii="Arial" w:hAnsi="Arial" w:cs="Arial"/>
          <w:sz w:val="28"/>
          <w:szCs w:val="28"/>
        </w:rPr>
        <w:lastRenderedPageBreak/>
        <w:t>administrativo y grupos voluntarios de Protección Civil Nuevo León, quienes también están en un proceso de capacitación constante para mejorar sus capacidades.</w:t>
      </w:r>
    </w:p>
    <w:p w14:paraId="35B5341D" w14:textId="77777777" w:rsidR="001A009E" w:rsidRPr="001A009E" w:rsidRDefault="001A009E" w:rsidP="001A009E">
      <w:pPr>
        <w:jc w:val="both"/>
        <w:rPr>
          <w:rFonts w:ascii="Arial" w:hAnsi="Arial" w:cs="Arial"/>
          <w:sz w:val="28"/>
          <w:szCs w:val="28"/>
        </w:rPr>
      </w:pPr>
      <w:r w:rsidRPr="001A009E">
        <w:rPr>
          <w:rFonts w:ascii="Arial" w:hAnsi="Arial" w:cs="Arial"/>
          <w:sz w:val="28"/>
          <w:szCs w:val="28"/>
        </w:rPr>
        <w:t xml:space="preserve"> </w:t>
      </w:r>
    </w:p>
    <w:p w14:paraId="10DD2A39" w14:textId="039D14E1" w:rsidR="0092409C" w:rsidRDefault="001A009E" w:rsidP="001A009E">
      <w:pPr>
        <w:jc w:val="both"/>
        <w:rPr>
          <w:rFonts w:ascii="Arial" w:hAnsi="Arial" w:cs="Arial"/>
          <w:sz w:val="28"/>
          <w:szCs w:val="28"/>
        </w:rPr>
      </w:pPr>
      <w:r w:rsidRPr="001A009E">
        <w:rPr>
          <w:rFonts w:ascii="Arial" w:hAnsi="Arial" w:cs="Arial"/>
          <w:sz w:val="28"/>
          <w:szCs w:val="28"/>
        </w:rPr>
        <w:t>“Detrás de cada emergencia atendida existe un equipo que trabaja con compromiso, conocimiento y vocación de servicio. La prevención y la preparación son responsabilidad de todos, y seguiremos capacitándonos para apoyar y que, a la vez, podamos extender nuestro conocimiento a la ciudadanía”, concluyó.</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009E"/>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3114D-5156-442F-98F5-71EAC6C4B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1731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2026-09-21T22:25:00Z</dcterms:created>
  <dcterms:modified xsi:type="dcterms:W3CDTF">2026-09-21T22:25:00Z</dcterms:modified>
</cp:coreProperties>
</file>