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0ECC4EFE" w:rsidR="009C0D7E" w:rsidRDefault="00734BE3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26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66C0E578" w:rsidR="00E23F8F" w:rsidRDefault="00734BE3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734BE3">
        <w:rPr>
          <w:rFonts w:ascii="Arial" w:hAnsi="Arial" w:cs="Arial"/>
          <w:b/>
          <w:sz w:val="28"/>
          <w:szCs w:val="28"/>
        </w:rPr>
        <w:t>ENTREGA SC SEGUNDA ETAPA DE RESTAURACIÓN DEL ANTIGUO SANTUARIO DE GUADALUPE</w:t>
      </w:r>
    </w:p>
    <w:bookmarkEnd w:id="0"/>
    <w:p w14:paraId="11301DD0" w14:textId="77777777" w:rsidR="00734BE3" w:rsidRDefault="00734BE3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67566444" w14:textId="11287AD4" w:rsidR="00734BE3" w:rsidRPr="00734BE3" w:rsidRDefault="00734BE3" w:rsidP="00734BE3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734BE3">
        <w:rPr>
          <w:rFonts w:ascii="Arial" w:hAnsi="Arial" w:cs="Arial"/>
          <w:i/>
          <w:sz w:val="24"/>
          <w:szCs w:val="24"/>
        </w:rPr>
        <w:t>El Gobierno del Estado reafirma su compromiso con la preservación del patrimonio cultural de Nuevo León.</w:t>
      </w:r>
    </w:p>
    <w:p w14:paraId="501031D3" w14:textId="2AD10AF8" w:rsidR="00C27394" w:rsidRPr="00734BE3" w:rsidRDefault="00734BE3" w:rsidP="00734BE3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734BE3">
        <w:rPr>
          <w:rFonts w:ascii="Arial" w:hAnsi="Arial" w:cs="Arial"/>
          <w:i/>
          <w:sz w:val="24"/>
          <w:szCs w:val="24"/>
        </w:rPr>
        <w:t>La Secretaria de Cultura, Melissa Segura Guerrero, anunció el inicio de la tercera etapa del proyecto, que contempla trabajos de restauración de los muros laterales del templo.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07F9F581" w14:textId="410D8F56" w:rsidR="00734BE3" w:rsidRPr="00734BE3" w:rsidRDefault="00BF1FBE" w:rsidP="00734B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34BE3" w:rsidRPr="00734BE3">
        <w:rPr>
          <w:rFonts w:ascii="Arial" w:hAnsi="Arial" w:cs="Arial"/>
          <w:sz w:val="28"/>
          <w:szCs w:val="28"/>
        </w:rPr>
        <w:t xml:space="preserve">El Antiguo Santuario de Guadalupe, además de ser un referente espiritual para la comunidad, es un espacio que mantiene viva la fe, la historia y la identidad de la Colonia Independencia. </w:t>
      </w:r>
    </w:p>
    <w:p w14:paraId="1B4C14F5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50CCAC3B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 xml:space="preserve">Por ello, con el fin de preservar este importante inmueble el Gobierno del Estado de Nuevo León, a través de la Secretaría de Cultura y del Fideicomiso de Patrimonio Cultural (Fidecultural), en coordinación con la Basílica de Guadalupe y especialistas en restauración desarrolló un proyecto para intervenir el Santuario en distintas etapas.  </w:t>
      </w:r>
    </w:p>
    <w:p w14:paraId="56F83A3C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0BDEF1BB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 xml:space="preserve">“El patrimonio cultural forma parte inherente de la identidad de un pueblo. Cuando restauramos un inmueble como este, cuidamos también la vida que la comunidad ha construido alrededor de él: las fiestas patronales y los encuentros que año con año reúnen a las familias del barrio frente a esta fachada. El color que hoy recupera este Santuario es, en cierto sentido, la manera en que un templo vuelve a hablarle a su comunidad”, expresó Melissa Segura Guerrero, Secretaria de Cultura de Nuevo León, durante la entrega de trabajos de la segunda etapa de restauración del inmueble. </w:t>
      </w:r>
    </w:p>
    <w:p w14:paraId="02EC55EC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3FA9010C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lastRenderedPageBreak/>
        <w:t xml:space="preserve">En el evento también estuvieron presentes Alejandro Rodríguez </w:t>
      </w:r>
      <w:proofErr w:type="spellStart"/>
      <w:r w:rsidRPr="00734BE3">
        <w:rPr>
          <w:rFonts w:ascii="Arial" w:hAnsi="Arial" w:cs="Arial"/>
          <w:sz w:val="28"/>
          <w:szCs w:val="28"/>
        </w:rPr>
        <w:t>Rodríguez</w:t>
      </w:r>
      <w:proofErr w:type="spellEnd"/>
      <w:r w:rsidRPr="00734BE3">
        <w:rPr>
          <w:rFonts w:ascii="Arial" w:hAnsi="Arial" w:cs="Arial"/>
          <w:sz w:val="28"/>
          <w:szCs w:val="28"/>
        </w:rPr>
        <w:t xml:space="preserve">, Subsecretario de Participación y Diversidad Cultural; Fray César Garza Miranda, Obispo Auxiliar de Monterrey y José Eduardo Mayorga Méndez, Párroco y Rector de la Basílica de Guadalupe. </w:t>
      </w:r>
    </w:p>
    <w:p w14:paraId="5199F9AF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1B0C94A1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 xml:space="preserve">“Esta restauración refleja el modelo de gobernanza cultural que impulsamos desde la Secretaría de Cultura. A través de Fidecultural desarrollamos un proyecto que incorporó capacidades técnicas y conocimiento especializado para intervenir este Santuario con cuidado y respeto por sus materiales y sus sistemas constructivos originales, en colaboración con la Asociación Religiosa Basílica de Guadalupe”, destacó Segura Guerrero. </w:t>
      </w:r>
    </w:p>
    <w:p w14:paraId="4CAEA719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634D5647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>Además, la Secretaria de Cultura realizó el anuncio del inicio de la tercera etapa del proyecto, que contempla trabajos de restauración de los muros laterales exteriores del templo.</w:t>
      </w:r>
    </w:p>
    <w:p w14:paraId="28F3C6B9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2B1B7463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>“Expresamos nuestro profundo agradecimiento al Gobierno del Estado de Nuevo León y de manera particular al programa Fidecultural, cuyo apoyo hace posibles intervenciones tan necesarias como esta. Gracias a estos esfuerzos el patrimonio religioso puede ser atendido con sensibilidad, conocimiento técnico y respeto por su significado comunitario”, manifestó José Eduardo Mayorga Méndez, Párroco y Rector de la Basílica de Guadalupe.</w:t>
      </w:r>
    </w:p>
    <w:p w14:paraId="574CB0E3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342AD3C6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 xml:space="preserve">En esta segunda etapa, los trabajos se enfocaron en la fachada principal; se eliminó la vegetación parásita y se retiraron los aplanados dañados. Posteriormente se consolidaron los muros mediante </w:t>
      </w:r>
      <w:proofErr w:type="spellStart"/>
      <w:r w:rsidRPr="00734BE3">
        <w:rPr>
          <w:rFonts w:ascii="Arial" w:hAnsi="Arial" w:cs="Arial"/>
          <w:sz w:val="28"/>
          <w:szCs w:val="28"/>
        </w:rPr>
        <w:t>rajueleo</w:t>
      </w:r>
      <w:proofErr w:type="spellEnd"/>
      <w:r w:rsidRPr="00734BE3">
        <w:rPr>
          <w:rFonts w:ascii="Arial" w:hAnsi="Arial" w:cs="Arial"/>
          <w:sz w:val="28"/>
          <w:szCs w:val="28"/>
        </w:rPr>
        <w:t>, utilizando mortero de cal y arena, lo que favorece la adecuada respiración de los muros y contribuye a prevenir daños por humedad.</w:t>
      </w:r>
    </w:p>
    <w:p w14:paraId="6A0B2E91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4A065022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 xml:space="preserve">Como acción complementaria, se intervino el barandal metálico de la escalinata mediante la aplicación de un sistema anticorrosivo. </w:t>
      </w:r>
    </w:p>
    <w:p w14:paraId="6F3D11EC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14E58851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 xml:space="preserve">Para concluir esta fase se aplicaron recubrimientos a base de cal y pigmentos naturales seleccionados para proteger los muros y recuperar la imagen histórica del Santuario. </w:t>
      </w:r>
    </w:p>
    <w:p w14:paraId="44AB4F63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7B115923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 xml:space="preserve">Este templo, construido a finales del siglo XIX y conocido por su arquitectura que mezcla estilos neoclásico, vernáculo e industrial, destaca por su espadaña y sus altas paredes de sillar de caliche. Sus muros, vitrales, bóvedas y cúpulas reflejan una rica historia arquitectónica. </w:t>
      </w:r>
    </w:p>
    <w:p w14:paraId="63957B30" w14:textId="77777777" w:rsidR="00734BE3" w:rsidRPr="00734BE3" w:rsidRDefault="00734BE3" w:rsidP="00734BE3">
      <w:pPr>
        <w:jc w:val="both"/>
        <w:rPr>
          <w:rFonts w:ascii="Arial" w:hAnsi="Arial" w:cs="Arial"/>
          <w:sz w:val="28"/>
          <w:szCs w:val="28"/>
        </w:rPr>
      </w:pPr>
    </w:p>
    <w:p w14:paraId="4B70D62F" w14:textId="78A3DACB" w:rsidR="00061431" w:rsidRDefault="00734BE3" w:rsidP="00734BE3">
      <w:pPr>
        <w:jc w:val="both"/>
        <w:rPr>
          <w:rFonts w:ascii="Arial" w:hAnsi="Arial" w:cs="Arial"/>
          <w:sz w:val="28"/>
          <w:szCs w:val="28"/>
        </w:rPr>
      </w:pPr>
      <w:r w:rsidRPr="00734BE3">
        <w:rPr>
          <w:rFonts w:ascii="Arial" w:hAnsi="Arial" w:cs="Arial"/>
          <w:sz w:val="28"/>
          <w:szCs w:val="28"/>
        </w:rPr>
        <w:t>Preservar el Antiguo Santuario es mantener viva la memoria y la identidad de la colonia Independencia y asegura que las futuras generaciones puedan disfrutar y honrar este legado.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BE3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178BEA-EA3E-49DF-8B21-F9A12DCB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2026-08-26T22:27:00Z</dcterms:created>
  <dcterms:modified xsi:type="dcterms:W3CDTF">2026-08-26T22:27:00Z</dcterms:modified>
</cp:coreProperties>
</file>