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61DB5713" w:rsidR="009C0D7E" w:rsidRDefault="00437900" w:rsidP="009C0D7E">
      <w:pPr>
        <w:jc w:val="right"/>
        <w:rPr>
          <w:rFonts w:ascii="Arial" w:hAnsi="Arial" w:cs="Arial"/>
          <w:sz w:val="22"/>
          <w:lang w:val="es-ES"/>
        </w:rPr>
      </w:pPr>
      <w:r>
        <w:rPr>
          <w:rFonts w:ascii="Arial" w:hAnsi="Arial" w:cs="Arial"/>
          <w:sz w:val="22"/>
          <w:lang w:val="es-ES"/>
        </w:rPr>
        <w:t>14</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1E7F2903" w14:textId="66AE6D20" w:rsidR="00437900" w:rsidRDefault="00437900" w:rsidP="00437900">
      <w:pPr>
        <w:jc w:val="center"/>
        <w:rPr>
          <w:rFonts w:ascii="Arial" w:hAnsi="Arial" w:cs="Arial"/>
          <w:b/>
          <w:sz w:val="28"/>
          <w:szCs w:val="28"/>
        </w:rPr>
      </w:pPr>
      <w:bookmarkStart w:id="0" w:name="_GoBack"/>
      <w:r w:rsidRPr="00437900">
        <w:rPr>
          <w:rFonts w:ascii="Arial" w:hAnsi="Arial" w:cs="Arial"/>
          <w:b/>
          <w:sz w:val="28"/>
          <w:szCs w:val="28"/>
        </w:rPr>
        <w:t>PRESENTA CONARTE PRIMERA BIENAL DE FOTOGRAFÍA NUEVO LEÓN 2026</w:t>
      </w:r>
    </w:p>
    <w:bookmarkEnd w:id="0"/>
    <w:p w14:paraId="482B8284" w14:textId="77777777" w:rsidR="00E23F8F" w:rsidRDefault="00E23F8F" w:rsidP="007F5780">
      <w:pPr>
        <w:jc w:val="center"/>
        <w:rPr>
          <w:rFonts w:ascii="Arial" w:hAnsi="Arial" w:cs="Arial"/>
          <w:b/>
          <w:sz w:val="28"/>
          <w:szCs w:val="28"/>
        </w:rPr>
      </w:pPr>
    </w:p>
    <w:p w14:paraId="501031D3" w14:textId="71EDD223" w:rsidR="00C27394" w:rsidRPr="00437900" w:rsidRDefault="00437900" w:rsidP="00437900">
      <w:pPr>
        <w:pStyle w:val="Prrafodelista"/>
        <w:numPr>
          <w:ilvl w:val="0"/>
          <w:numId w:val="19"/>
        </w:numPr>
        <w:jc w:val="both"/>
        <w:rPr>
          <w:rFonts w:ascii="Arial" w:hAnsi="Arial" w:cs="Arial"/>
          <w:i/>
          <w:sz w:val="24"/>
          <w:szCs w:val="24"/>
        </w:rPr>
      </w:pPr>
      <w:r w:rsidRPr="00437900">
        <w:rPr>
          <w:rFonts w:ascii="Arial" w:hAnsi="Arial" w:cs="Arial"/>
          <w:i/>
          <w:sz w:val="24"/>
          <w:szCs w:val="24"/>
        </w:rPr>
        <w:t xml:space="preserve">La muestra colectiva abrió sus puertas en la Fototeca Nuevo León, ubicada en la Nave I del Centro de las Artes, de CONARTE, al interior del Parque Fundidora. </w:t>
      </w:r>
    </w:p>
    <w:p w14:paraId="234EFBA6" w14:textId="77777777" w:rsidR="00145430" w:rsidRDefault="00145430" w:rsidP="00DA13CA">
      <w:pPr>
        <w:jc w:val="both"/>
        <w:rPr>
          <w:rFonts w:ascii="Arial" w:hAnsi="Arial" w:cs="Arial"/>
          <w:b/>
          <w:sz w:val="28"/>
          <w:szCs w:val="28"/>
        </w:rPr>
      </w:pPr>
    </w:p>
    <w:p w14:paraId="0353566D" w14:textId="28808D03" w:rsidR="00437900" w:rsidRPr="00437900" w:rsidRDefault="00BF1FBE" w:rsidP="00437900">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437900" w:rsidRPr="00437900">
        <w:rPr>
          <w:rFonts w:ascii="Arial" w:hAnsi="Arial" w:cs="Arial"/>
          <w:sz w:val="28"/>
          <w:szCs w:val="28"/>
        </w:rPr>
        <w:t>La exposición 1ª Bienal de Fotografía Nuevo León 2026 es una revisión a la práctica fotográfica en el Estado desde las condiciones del territorio, el paisaje, las problemáticas medioambientales y las distintas formas de abordar la identidad.</w:t>
      </w:r>
    </w:p>
    <w:p w14:paraId="2F2736E4" w14:textId="77777777" w:rsidR="00437900" w:rsidRPr="00437900" w:rsidRDefault="00437900" w:rsidP="00437900">
      <w:pPr>
        <w:jc w:val="both"/>
        <w:rPr>
          <w:rFonts w:ascii="Arial" w:hAnsi="Arial" w:cs="Arial"/>
          <w:sz w:val="28"/>
          <w:szCs w:val="28"/>
        </w:rPr>
      </w:pPr>
    </w:p>
    <w:p w14:paraId="1A45CFB2" w14:textId="77777777" w:rsidR="00335083" w:rsidRDefault="00437900" w:rsidP="00437900">
      <w:pPr>
        <w:jc w:val="both"/>
        <w:rPr>
          <w:rFonts w:ascii="Arial" w:hAnsi="Arial" w:cs="Arial"/>
          <w:sz w:val="28"/>
          <w:szCs w:val="28"/>
        </w:rPr>
      </w:pPr>
      <w:r w:rsidRPr="00437900">
        <w:rPr>
          <w:rFonts w:ascii="Arial" w:hAnsi="Arial" w:cs="Arial"/>
          <w:sz w:val="28"/>
          <w:szCs w:val="28"/>
        </w:rPr>
        <w:t>Durante la apertura de la muestra colectiva, Ricardo Marcos González, Secretar</w:t>
      </w:r>
      <w:r w:rsidR="00335083">
        <w:rPr>
          <w:rFonts w:ascii="Arial" w:hAnsi="Arial" w:cs="Arial"/>
          <w:sz w:val="28"/>
          <w:szCs w:val="28"/>
        </w:rPr>
        <w:t>io Técnico de CONARTE, aseguró:</w:t>
      </w:r>
    </w:p>
    <w:p w14:paraId="7036873A" w14:textId="77777777" w:rsidR="00335083" w:rsidRDefault="00335083" w:rsidP="00437900">
      <w:pPr>
        <w:jc w:val="both"/>
        <w:rPr>
          <w:rFonts w:ascii="Arial" w:hAnsi="Arial" w:cs="Arial"/>
          <w:sz w:val="28"/>
          <w:szCs w:val="28"/>
        </w:rPr>
      </w:pPr>
    </w:p>
    <w:p w14:paraId="0E719184" w14:textId="033DAD85" w:rsidR="00437900" w:rsidRPr="00437900" w:rsidRDefault="00437900" w:rsidP="00437900">
      <w:pPr>
        <w:jc w:val="both"/>
        <w:rPr>
          <w:rFonts w:ascii="Arial" w:hAnsi="Arial" w:cs="Arial"/>
          <w:sz w:val="28"/>
          <w:szCs w:val="28"/>
        </w:rPr>
      </w:pPr>
      <w:r w:rsidRPr="00437900">
        <w:rPr>
          <w:rFonts w:ascii="Arial" w:hAnsi="Arial" w:cs="Arial"/>
          <w:sz w:val="28"/>
          <w:szCs w:val="28"/>
        </w:rPr>
        <w:t xml:space="preserve">“Queda claro que la fotografía está más que viva en Nuevo León, tenemos grandes talentos y espero que para muchas y muchos esto sea un aliciente para seguir trabajando”, expresó. </w:t>
      </w:r>
    </w:p>
    <w:p w14:paraId="35E8206A" w14:textId="77777777" w:rsidR="00437900" w:rsidRPr="00437900" w:rsidRDefault="00437900" w:rsidP="00437900">
      <w:pPr>
        <w:jc w:val="both"/>
        <w:rPr>
          <w:rFonts w:ascii="Arial" w:hAnsi="Arial" w:cs="Arial"/>
          <w:sz w:val="28"/>
          <w:szCs w:val="28"/>
        </w:rPr>
      </w:pPr>
    </w:p>
    <w:p w14:paraId="25304379" w14:textId="77777777" w:rsidR="00437900" w:rsidRPr="00437900" w:rsidRDefault="00437900" w:rsidP="00437900">
      <w:pPr>
        <w:jc w:val="both"/>
        <w:rPr>
          <w:rFonts w:ascii="Arial" w:hAnsi="Arial" w:cs="Arial"/>
          <w:sz w:val="28"/>
          <w:szCs w:val="28"/>
        </w:rPr>
      </w:pPr>
      <w:r w:rsidRPr="00437900">
        <w:rPr>
          <w:rFonts w:ascii="Arial" w:hAnsi="Arial" w:cs="Arial"/>
          <w:sz w:val="28"/>
          <w:szCs w:val="28"/>
        </w:rPr>
        <w:t xml:space="preserve">En el evento inaugural también estuvieron presentes Domingo Valdivieso, director del Centro de las Artes; Yolanda Leal, coordinadora de Fototeca Nuevo León; </w:t>
      </w:r>
      <w:proofErr w:type="spellStart"/>
      <w:r w:rsidRPr="00437900">
        <w:rPr>
          <w:rFonts w:ascii="Arial" w:hAnsi="Arial" w:cs="Arial"/>
          <w:sz w:val="28"/>
          <w:szCs w:val="28"/>
        </w:rPr>
        <w:t>Gemma</w:t>
      </w:r>
      <w:proofErr w:type="spellEnd"/>
      <w:r w:rsidRPr="00437900">
        <w:rPr>
          <w:rFonts w:ascii="Arial" w:hAnsi="Arial" w:cs="Arial"/>
          <w:sz w:val="28"/>
          <w:szCs w:val="28"/>
        </w:rPr>
        <w:t xml:space="preserve"> Argüello, curadora de la exposición; Gladys Bañuelos, representante vocal de la Comunidad de Fotografía de CONARTE, así como los integrantes del jurado Eunice Adorno, Humberto Ríos y Beto Díaz. </w:t>
      </w:r>
    </w:p>
    <w:p w14:paraId="47993EF1" w14:textId="77777777" w:rsidR="00437900" w:rsidRPr="00437900" w:rsidRDefault="00437900" w:rsidP="00437900">
      <w:pPr>
        <w:jc w:val="both"/>
        <w:rPr>
          <w:rFonts w:ascii="Arial" w:hAnsi="Arial" w:cs="Arial"/>
          <w:sz w:val="28"/>
          <w:szCs w:val="28"/>
        </w:rPr>
      </w:pPr>
    </w:p>
    <w:p w14:paraId="4CFCBD1E" w14:textId="77777777" w:rsidR="00437900" w:rsidRDefault="00437900" w:rsidP="00437900">
      <w:pPr>
        <w:jc w:val="both"/>
        <w:rPr>
          <w:rFonts w:ascii="Arial" w:hAnsi="Arial" w:cs="Arial"/>
          <w:sz w:val="28"/>
          <w:szCs w:val="28"/>
        </w:rPr>
      </w:pPr>
      <w:r w:rsidRPr="00437900">
        <w:rPr>
          <w:rFonts w:ascii="Arial" w:hAnsi="Arial" w:cs="Arial"/>
          <w:sz w:val="28"/>
          <w:szCs w:val="28"/>
        </w:rPr>
        <w:t>La exposición se articula en torno a tres ejes, el primero explora la luz, entendida como aquello que, más allá de abrir distintas formas de representación, hace posible la vida y apreciar lo que nos rodea. Aparece aquí el trabajo de Andrés Villagómez Limón, Esmeralda Nolasco, Antero Escandón y Patricia Carrington.</w:t>
      </w:r>
    </w:p>
    <w:p w14:paraId="10E13CF0" w14:textId="77777777" w:rsidR="00437900" w:rsidRDefault="00437900" w:rsidP="00437900">
      <w:pPr>
        <w:jc w:val="both"/>
        <w:rPr>
          <w:rFonts w:ascii="Arial" w:hAnsi="Arial" w:cs="Arial"/>
          <w:sz w:val="28"/>
          <w:szCs w:val="28"/>
        </w:rPr>
      </w:pPr>
    </w:p>
    <w:p w14:paraId="690033D9" w14:textId="16F0044A" w:rsidR="00437900" w:rsidRPr="00437900" w:rsidRDefault="00437900" w:rsidP="00437900">
      <w:pPr>
        <w:jc w:val="both"/>
        <w:rPr>
          <w:rFonts w:ascii="Arial" w:hAnsi="Arial" w:cs="Arial"/>
          <w:sz w:val="28"/>
          <w:szCs w:val="28"/>
        </w:rPr>
      </w:pPr>
      <w:r w:rsidRPr="00437900">
        <w:rPr>
          <w:rFonts w:ascii="Arial" w:hAnsi="Arial" w:cs="Arial"/>
          <w:sz w:val="28"/>
          <w:szCs w:val="28"/>
        </w:rPr>
        <w:t xml:space="preserve">El segundo eje aborda el cuerpo y la identidad, así como las formas en que los cuerpos se relacionan con su contexto. Víctor Chávez de la Garza parte de las representaciones del cuerpo desde lo digital. </w:t>
      </w:r>
    </w:p>
    <w:p w14:paraId="47D20A76" w14:textId="77777777" w:rsidR="00437900" w:rsidRPr="00437900" w:rsidRDefault="00437900" w:rsidP="00437900">
      <w:pPr>
        <w:jc w:val="both"/>
        <w:rPr>
          <w:rFonts w:ascii="Arial" w:hAnsi="Arial" w:cs="Arial"/>
          <w:sz w:val="28"/>
          <w:szCs w:val="28"/>
        </w:rPr>
      </w:pPr>
    </w:p>
    <w:p w14:paraId="5FE829A8" w14:textId="77777777" w:rsidR="00437900" w:rsidRPr="00437900" w:rsidRDefault="00437900" w:rsidP="00437900">
      <w:pPr>
        <w:jc w:val="both"/>
        <w:rPr>
          <w:rFonts w:ascii="Arial" w:hAnsi="Arial" w:cs="Arial"/>
          <w:sz w:val="28"/>
          <w:szCs w:val="28"/>
        </w:rPr>
      </w:pPr>
      <w:r w:rsidRPr="00437900">
        <w:rPr>
          <w:rFonts w:ascii="Arial" w:hAnsi="Arial" w:cs="Arial"/>
          <w:sz w:val="28"/>
          <w:szCs w:val="28"/>
        </w:rPr>
        <w:t xml:space="preserve">En esa línea, Alfredo Cano indaga en las masculinidades de Cadereyta. Luis </w:t>
      </w:r>
      <w:proofErr w:type="spellStart"/>
      <w:r w:rsidRPr="00437900">
        <w:rPr>
          <w:rFonts w:ascii="Arial" w:hAnsi="Arial" w:cs="Arial"/>
          <w:sz w:val="28"/>
          <w:szCs w:val="28"/>
        </w:rPr>
        <w:t>Rugerio</w:t>
      </w:r>
      <w:proofErr w:type="spellEnd"/>
      <w:r w:rsidRPr="00437900">
        <w:rPr>
          <w:rFonts w:ascii="Arial" w:hAnsi="Arial" w:cs="Arial"/>
          <w:sz w:val="28"/>
          <w:szCs w:val="28"/>
        </w:rPr>
        <w:t xml:space="preserve"> retrata las identidades “</w:t>
      </w:r>
      <w:proofErr w:type="spellStart"/>
      <w:r w:rsidRPr="00437900">
        <w:rPr>
          <w:rFonts w:ascii="Arial" w:hAnsi="Arial" w:cs="Arial"/>
          <w:sz w:val="28"/>
          <w:szCs w:val="28"/>
        </w:rPr>
        <w:t>queer</w:t>
      </w:r>
      <w:proofErr w:type="spellEnd"/>
      <w:r w:rsidRPr="00437900">
        <w:rPr>
          <w:rFonts w:ascii="Arial" w:hAnsi="Arial" w:cs="Arial"/>
          <w:sz w:val="28"/>
          <w:szCs w:val="28"/>
        </w:rPr>
        <w:t>” en la escena “</w:t>
      </w:r>
      <w:proofErr w:type="spellStart"/>
      <w:r w:rsidRPr="00437900">
        <w:rPr>
          <w:rFonts w:ascii="Arial" w:hAnsi="Arial" w:cs="Arial"/>
          <w:sz w:val="28"/>
          <w:szCs w:val="28"/>
        </w:rPr>
        <w:t>drag</w:t>
      </w:r>
      <w:proofErr w:type="spellEnd"/>
      <w:r w:rsidRPr="00437900">
        <w:rPr>
          <w:rFonts w:ascii="Arial" w:hAnsi="Arial" w:cs="Arial"/>
          <w:sz w:val="28"/>
          <w:szCs w:val="28"/>
        </w:rPr>
        <w:t xml:space="preserve">”, mientras que Alfredo Contreras documenta charros y </w:t>
      </w:r>
      <w:proofErr w:type="spellStart"/>
      <w:r w:rsidRPr="00437900">
        <w:rPr>
          <w:rFonts w:ascii="Arial" w:hAnsi="Arial" w:cs="Arial"/>
          <w:sz w:val="28"/>
          <w:szCs w:val="28"/>
        </w:rPr>
        <w:t>adelitas</w:t>
      </w:r>
      <w:proofErr w:type="spellEnd"/>
      <w:r w:rsidRPr="00437900">
        <w:rPr>
          <w:rFonts w:ascii="Arial" w:hAnsi="Arial" w:cs="Arial"/>
          <w:sz w:val="28"/>
          <w:szCs w:val="28"/>
        </w:rPr>
        <w:t xml:space="preserve">, y Victoria Rodríguez explora la </w:t>
      </w:r>
      <w:proofErr w:type="spellStart"/>
      <w:r w:rsidRPr="00437900">
        <w:rPr>
          <w:rFonts w:ascii="Arial" w:hAnsi="Arial" w:cs="Arial"/>
          <w:sz w:val="28"/>
          <w:szCs w:val="28"/>
        </w:rPr>
        <w:t>performatividad</w:t>
      </w:r>
      <w:proofErr w:type="spellEnd"/>
      <w:r w:rsidRPr="00437900">
        <w:rPr>
          <w:rFonts w:ascii="Arial" w:hAnsi="Arial" w:cs="Arial"/>
          <w:sz w:val="28"/>
          <w:szCs w:val="28"/>
        </w:rPr>
        <w:t xml:space="preserve"> de género desde la crítica feminista.</w:t>
      </w:r>
    </w:p>
    <w:p w14:paraId="6892F53C" w14:textId="77777777" w:rsidR="00437900" w:rsidRPr="00437900" w:rsidRDefault="00437900" w:rsidP="00437900">
      <w:pPr>
        <w:jc w:val="both"/>
        <w:rPr>
          <w:rFonts w:ascii="Arial" w:hAnsi="Arial" w:cs="Arial"/>
          <w:sz w:val="28"/>
          <w:szCs w:val="28"/>
        </w:rPr>
      </w:pPr>
    </w:p>
    <w:p w14:paraId="68D6EB84" w14:textId="77777777" w:rsidR="00437900" w:rsidRPr="00437900" w:rsidRDefault="00437900" w:rsidP="00437900">
      <w:pPr>
        <w:jc w:val="both"/>
        <w:rPr>
          <w:rFonts w:ascii="Arial" w:hAnsi="Arial" w:cs="Arial"/>
          <w:sz w:val="28"/>
          <w:szCs w:val="28"/>
        </w:rPr>
      </w:pPr>
      <w:r w:rsidRPr="00437900">
        <w:rPr>
          <w:rFonts w:ascii="Arial" w:hAnsi="Arial" w:cs="Arial"/>
          <w:sz w:val="28"/>
          <w:szCs w:val="28"/>
        </w:rPr>
        <w:t xml:space="preserve">Otro grupo aborda la memoria, colectiva e íntima, Chuma Montemayor trabaja la memoria fragmentada y la violencia, Fernando Domínguez recrea platillos familiares como memoria culinaria y Noel Montalvo </w:t>
      </w:r>
      <w:proofErr w:type="spellStart"/>
      <w:r w:rsidRPr="00437900">
        <w:rPr>
          <w:rFonts w:ascii="Arial" w:hAnsi="Arial" w:cs="Arial"/>
          <w:sz w:val="28"/>
          <w:szCs w:val="28"/>
        </w:rPr>
        <w:t>ficcionaliza</w:t>
      </w:r>
      <w:proofErr w:type="spellEnd"/>
      <w:r w:rsidRPr="00437900">
        <w:rPr>
          <w:rFonts w:ascii="Arial" w:hAnsi="Arial" w:cs="Arial"/>
          <w:sz w:val="28"/>
          <w:szCs w:val="28"/>
        </w:rPr>
        <w:t xml:space="preserve"> la memoria y la identidad. Carol Santiago y Fátima Garduño reflexionan sobre la vulnerabilidad de los cuerpos y el cuidado. Cierra este espacio Juan Rodrigo </w:t>
      </w:r>
      <w:proofErr w:type="spellStart"/>
      <w:r w:rsidRPr="00437900">
        <w:rPr>
          <w:rFonts w:ascii="Arial" w:hAnsi="Arial" w:cs="Arial"/>
          <w:sz w:val="28"/>
          <w:szCs w:val="28"/>
        </w:rPr>
        <w:t>Llaguno</w:t>
      </w:r>
      <w:proofErr w:type="spellEnd"/>
      <w:r w:rsidRPr="00437900">
        <w:rPr>
          <w:rFonts w:ascii="Arial" w:hAnsi="Arial" w:cs="Arial"/>
          <w:sz w:val="28"/>
          <w:szCs w:val="28"/>
        </w:rPr>
        <w:t xml:space="preserve">, quien documenta los derechos de la comunidad LGBT+ y la prevención del VIH, y Gen </w:t>
      </w:r>
      <w:proofErr w:type="spellStart"/>
      <w:r w:rsidRPr="00437900">
        <w:rPr>
          <w:rFonts w:ascii="Arial" w:hAnsi="Arial" w:cs="Arial"/>
          <w:sz w:val="28"/>
          <w:szCs w:val="28"/>
        </w:rPr>
        <w:t>Gibler</w:t>
      </w:r>
      <w:proofErr w:type="spellEnd"/>
      <w:r w:rsidRPr="00437900">
        <w:rPr>
          <w:rFonts w:ascii="Arial" w:hAnsi="Arial" w:cs="Arial"/>
          <w:sz w:val="28"/>
          <w:szCs w:val="28"/>
        </w:rPr>
        <w:t>, vincula el tiempo, la medicación, el paso del tiempo y el cuerpo femenino.</w:t>
      </w:r>
    </w:p>
    <w:p w14:paraId="1816164D" w14:textId="77777777" w:rsidR="00437900" w:rsidRPr="00437900" w:rsidRDefault="00437900" w:rsidP="00437900">
      <w:pPr>
        <w:jc w:val="both"/>
        <w:rPr>
          <w:rFonts w:ascii="Arial" w:hAnsi="Arial" w:cs="Arial"/>
          <w:sz w:val="28"/>
          <w:szCs w:val="28"/>
        </w:rPr>
      </w:pPr>
    </w:p>
    <w:p w14:paraId="1A755F8C" w14:textId="77777777" w:rsidR="00437900" w:rsidRDefault="00437900" w:rsidP="00437900">
      <w:pPr>
        <w:jc w:val="both"/>
        <w:rPr>
          <w:rFonts w:ascii="Arial" w:hAnsi="Arial" w:cs="Arial"/>
          <w:sz w:val="28"/>
          <w:szCs w:val="28"/>
        </w:rPr>
      </w:pPr>
      <w:r w:rsidRPr="00437900">
        <w:rPr>
          <w:rFonts w:ascii="Arial" w:hAnsi="Arial" w:cs="Arial"/>
          <w:sz w:val="28"/>
          <w:szCs w:val="28"/>
        </w:rPr>
        <w:t>Finalmente, el tercer eje de la muestra aborda distintas dimensiones del territorio, desde el paisaje natural hasta las tensiones políticas y sociales que a</w:t>
      </w:r>
      <w:r>
        <w:rPr>
          <w:rFonts w:ascii="Arial" w:hAnsi="Arial" w:cs="Arial"/>
          <w:sz w:val="28"/>
          <w:szCs w:val="28"/>
        </w:rPr>
        <w:t>traviesan el desarrollo urbano.</w:t>
      </w:r>
    </w:p>
    <w:p w14:paraId="469F48F4" w14:textId="77777777" w:rsidR="00437900" w:rsidRDefault="00437900" w:rsidP="00437900">
      <w:pPr>
        <w:jc w:val="both"/>
        <w:rPr>
          <w:rFonts w:ascii="Arial" w:hAnsi="Arial" w:cs="Arial"/>
          <w:sz w:val="28"/>
          <w:szCs w:val="28"/>
        </w:rPr>
      </w:pPr>
    </w:p>
    <w:p w14:paraId="48373BBF" w14:textId="23DF3FCC" w:rsidR="00437900" w:rsidRPr="00437900" w:rsidRDefault="00437900" w:rsidP="00437900">
      <w:pPr>
        <w:jc w:val="both"/>
        <w:rPr>
          <w:rFonts w:ascii="Arial" w:hAnsi="Arial" w:cs="Arial"/>
          <w:sz w:val="28"/>
          <w:szCs w:val="28"/>
        </w:rPr>
      </w:pPr>
      <w:r w:rsidRPr="00437900">
        <w:rPr>
          <w:rFonts w:ascii="Arial" w:hAnsi="Arial" w:cs="Arial"/>
          <w:sz w:val="28"/>
          <w:szCs w:val="28"/>
        </w:rPr>
        <w:t xml:space="preserve">Sobre el paisaje, Adriana Treviño retrata la flora silvestre del noreste; Eduardo Jiménez, en un díptico sobre el Cerro de la Silla, convierte el residuo en espejo crítico de una memoria que se desvanece; y Nydia </w:t>
      </w:r>
      <w:proofErr w:type="spellStart"/>
      <w:r w:rsidRPr="00437900">
        <w:rPr>
          <w:rFonts w:ascii="Arial" w:hAnsi="Arial" w:cs="Arial"/>
          <w:sz w:val="28"/>
          <w:szCs w:val="28"/>
        </w:rPr>
        <w:t>Lillian</w:t>
      </w:r>
      <w:proofErr w:type="spellEnd"/>
      <w:r w:rsidRPr="00437900">
        <w:rPr>
          <w:rFonts w:ascii="Arial" w:hAnsi="Arial" w:cs="Arial"/>
          <w:sz w:val="28"/>
          <w:szCs w:val="28"/>
        </w:rPr>
        <w:t xml:space="preserve"> hace de la Sierra Madre Oriental la protagonista de su serie.</w:t>
      </w:r>
    </w:p>
    <w:p w14:paraId="09FBECA6" w14:textId="77777777" w:rsidR="00437900" w:rsidRPr="00437900" w:rsidRDefault="00437900" w:rsidP="00437900">
      <w:pPr>
        <w:jc w:val="both"/>
        <w:rPr>
          <w:rFonts w:ascii="Arial" w:hAnsi="Arial" w:cs="Arial"/>
          <w:sz w:val="28"/>
          <w:szCs w:val="28"/>
        </w:rPr>
      </w:pPr>
    </w:p>
    <w:p w14:paraId="20B2631D" w14:textId="77777777" w:rsidR="00437900" w:rsidRPr="00437900" w:rsidRDefault="00437900" w:rsidP="00437900">
      <w:pPr>
        <w:jc w:val="both"/>
        <w:rPr>
          <w:rFonts w:ascii="Arial" w:hAnsi="Arial" w:cs="Arial"/>
          <w:sz w:val="28"/>
          <w:szCs w:val="28"/>
        </w:rPr>
      </w:pPr>
      <w:r w:rsidRPr="00437900">
        <w:rPr>
          <w:rFonts w:ascii="Arial" w:hAnsi="Arial" w:cs="Arial"/>
          <w:sz w:val="28"/>
          <w:szCs w:val="28"/>
        </w:rPr>
        <w:t xml:space="preserve">La vida urbana y sus transformaciones encuentran eco en los trabajos de </w:t>
      </w:r>
      <w:proofErr w:type="spellStart"/>
      <w:r w:rsidRPr="00437900">
        <w:rPr>
          <w:rFonts w:ascii="Arial" w:hAnsi="Arial" w:cs="Arial"/>
          <w:sz w:val="28"/>
          <w:szCs w:val="28"/>
        </w:rPr>
        <w:t>Nataly</w:t>
      </w:r>
      <w:proofErr w:type="spellEnd"/>
      <w:r w:rsidRPr="00437900">
        <w:rPr>
          <w:rFonts w:ascii="Arial" w:hAnsi="Arial" w:cs="Arial"/>
          <w:sz w:val="28"/>
          <w:szCs w:val="28"/>
        </w:rPr>
        <w:t xml:space="preserve"> García, quien documenta el comercio ambulante, Sandy González, quien indaga en la construcción de la imagen urbana, Eduardo González, quien registra las avenidas dominicales </w:t>
      </w:r>
      <w:r w:rsidRPr="00437900">
        <w:rPr>
          <w:rFonts w:ascii="Arial" w:hAnsi="Arial" w:cs="Arial"/>
          <w:sz w:val="28"/>
          <w:szCs w:val="28"/>
        </w:rPr>
        <w:lastRenderedPageBreak/>
        <w:t>convertidas en espacios de ejercicio, y Karina Zertuche, quien registra también la experiencia de caminar.</w:t>
      </w:r>
    </w:p>
    <w:p w14:paraId="76911BF6" w14:textId="77777777" w:rsidR="00437900" w:rsidRPr="00437900" w:rsidRDefault="00437900" w:rsidP="00437900">
      <w:pPr>
        <w:jc w:val="both"/>
        <w:rPr>
          <w:rFonts w:ascii="Arial" w:hAnsi="Arial" w:cs="Arial"/>
          <w:sz w:val="28"/>
          <w:szCs w:val="28"/>
        </w:rPr>
      </w:pPr>
    </w:p>
    <w:p w14:paraId="37EA90B2" w14:textId="77777777" w:rsidR="00437900" w:rsidRPr="00437900" w:rsidRDefault="00437900" w:rsidP="00437900">
      <w:pPr>
        <w:jc w:val="both"/>
        <w:rPr>
          <w:rFonts w:ascii="Arial" w:hAnsi="Arial" w:cs="Arial"/>
          <w:sz w:val="28"/>
          <w:szCs w:val="28"/>
        </w:rPr>
      </w:pPr>
      <w:r w:rsidRPr="00437900">
        <w:rPr>
          <w:rFonts w:ascii="Arial" w:hAnsi="Arial" w:cs="Arial"/>
          <w:sz w:val="28"/>
          <w:szCs w:val="28"/>
        </w:rPr>
        <w:t>En esa misma línea, Rosalinda Olivares aborda la privatización de la mirada a través de los procesos de crecimiento acelerado de las ciudades.</w:t>
      </w:r>
    </w:p>
    <w:p w14:paraId="3CBDDEE5" w14:textId="77777777" w:rsidR="00437900" w:rsidRPr="00437900" w:rsidRDefault="00437900" w:rsidP="00437900">
      <w:pPr>
        <w:jc w:val="both"/>
        <w:rPr>
          <w:rFonts w:ascii="Arial" w:hAnsi="Arial" w:cs="Arial"/>
          <w:sz w:val="28"/>
          <w:szCs w:val="28"/>
        </w:rPr>
      </w:pPr>
    </w:p>
    <w:p w14:paraId="5B1CD60D" w14:textId="77777777" w:rsidR="00437900" w:rsidRPr="00437900" w:rsidRDefault="00437900" w:rsidP="00437900">
      <w:pPr>
        <w:jc w:val="both"/>
        <w:rPr>
          <w:rFonts w:ascii="Arial" w:hAnsi="Arial" w:cs="Arial"/>
          <w:sz w:val="28"/>
          <w:szCs w:val="28"/>
        </w:rPr>
      </w:pPr>
      <w:r w:rsidRPr="00437900">
        <w:rPr>
          <w:rFonts w:ascii="Arial" w:hAnsi="Arial" w:cs="Arial"/>
          <w:sz w:val="28"/>
          <w:szCs w:val="28"/>
        </w:rPr>
        <w:t>Un último grupo de proyectos aborda el trabajo y sus formas de explotación en el territorio, Edison Mata documenta prácticas extractivas en Lerdo y Dinamita, Estrella Esquivel Dávila ofrece una crítica mundialista, y Mauricio Adrián Ávila trabaja el capitalismo, el desecho y la tecnología. A ellos se suman Gabriela Guajardo, quien explora la identidad y el trabajo en un centro penitenciario de Nuevo León, e Isaac Rincón, quien aborda el trabajo digital a través de la experiencia de los “</w:t>
      </w:r>
      <w:proofErr w:type="spellStart"/>
      <w:r w:rsidRPr="00437900">
        <w:rPr>
          <w:rFonts w:ascii="Arial" w:hAnsi="Arial" w:cs="Arial"/>
          <w:sz w:val="28"/>
          <w:szCs w:val="28"/>
        </w:rPr>
        <w:t>shoppers</w:t>
      </w:r>
      <w:proofErr w:type="spellEnd"/>
      <w:r w:rsidRPr="00437900">
        <w:rPr>
          <w:rFonts w:ascii="Arial" w:hAnsi="Arial" w:cs="Arial"/>
          <w:sz w:val="28"/>
          <w:szCs w:val="28"/>
        </w:rPr>
        <w:t>” de plataformas de reparto.</w:t>
      </w:r>
    </w:p>
    <w:p w14:paraId="7C4C88E9" w14:textId="77777777" w:rsidR="00437900" w:rsidRPr="00437900" w:rsidRDefault="00437900" w:rsidP="00437900">
      <w:pPr>
        <w:jc w:val="both"/>
        <w:rPr>
          <w:rFonts w:ascii="Arial" w:hAnsi="Arial" w:cs="Arial"/>
          <w:sz w:val="28"/>
          <w:szCs w:val="28"/>
        </w:rPr>
      </w:pPr>
    </w:p>
    <w:p w14:paraId="3F609630" w14:textId="77777777" w:rsidR="00335083" w:rsidRDefault="00437900" w:rsidP="00437900">
      <w:pPr>
        <w:jc w:val="both"/>
        <w:rPr>
          <w:rFonts w:ascii="Arial" w:hAnsi="Arial" w:cs="Arial"/>
          <w:sz w:val="28"/>
          <w:szCs w:val="28"/>
        </w:rPr>
      </w:pPr>
      <w:r w:rsidRPr="00437900">
        <w:rPr>
          <w:rFonts w:ascii="Arial" w:hAnsi="Arial" w:cs="Arial"/>
          <w:sz w:val="28"/>
          <w:szCs w:val="28"/>
        </w:rPr>
        <w:t xml:space="preserve">En palabras de </w:t>
      </w:r>
      <w:proofErr w:type="spellStart"/>
      <w:r w:rsidRPr="00437900">
        <w:rPr>
          <w:rFonts w:ascii="Arial" w:hAnsi="Arial" w:cs="Arial"/>
          <w:sz w:val="28"/>
          <w:szCs w:val="28"/>
        </w:rPr>
        <w:t>Gemma</w:t>
      </w:r>
      <w:proofErr w:type="spellEnd"/>
      <w:r w:rsidRPr="00437900">
        <w:rPr>
          <w:rFonts w:ascii="Arial" w:hAnsi="Arial" w:cs="Arial"/>
          <w:sz w:val="28"/>
          <w:szCs w:val="28"/>
        </w:rPr>
        <w:t xml:space="preserve"> Argüe</w:t>
      </w:r>
      <w:r w:rsidR="00335083">
        <w:rPr>
          <w:rFonts w:ascii="Arial" w:hAnsi="Arial" w:cs="Arial"/>
          <w:sz w:val="28"/>
          <w:szCs w:val="28"/>
        </w:rPr>
        <w:t>llo, curadora de la exposición:</w:t>
      </w:r>
    </w:p>
    <w:p w14:paraId="681C28E0" w14:textId="77777777" w:rsidR="00335083" w:rsidRDefault="00335083" w:rsidP="00437900">
      <w:pPr>
        <w:jc w:val="both"/>
        <w:rPr>
          <w:rFonts w:ascii="Arial" w:hAnsi="Arial" w:cs="Arial"/>
          <w:sz w:val="28"/>
          <w:szCs w:val="28"/>
        </w:rPr>
      </w:pPr>
    </w:p>
    <w:p w14:paraId="1F2D4AD5" w14:textId="776E9377" w:rsidR="00437900" w:rsidRPr="00437900" w:rsidRDefault="00437900" w:rsidP="00437900">
      <w:pPr>
        <w:jc w:val="both"/>
        <w:rPr>
          <w:rFonts w:ascii="Arial" w:hAnsi="Arial" w:cs="Arial"/>
          <w:sz w:val="28"/>
          <w:szCs w:val="28"/>
        </w:rPr>
      </w:pPr>
      <w:r w:rsidRPr="00437900">
        <w:rPr>
          <w:rFonts w:ascii="Arial" w:hAnsi="Arial" w:cs="Arial"/>
          <w:sz w:val="28"/>
          <w:szCs w:val="28"/>
        </w:rPr>
        <w:t xml:space="preserve">"Fue un trabajo muy interesante, en términos de conocer, tanto en la producción reciente fotográfica. Y voy a resaltar que (Nuevo León) es de los pocos estados que sigue apostando por la fotografía y que sigue mostrando fotografía contemporánea, lo torna como muy relevante a nivel nacional, porque fuera de la Ciudad de México, Monterrey sigue apostando por el medio y apuesta también por la comunidad fotográfica”. </w:t>
      </w:r>
    </w:p>
    <w:p w14:paraId="279C8E58" w14:textId="77777777" w:rsidR="00437900" w:rsidRPr="00437900" w:rsidRDefault="00437900" w:rsidP="00437900">
      <w:pPr>
        <w:jc w:val="both"/>
        <w:rPr>
          <w:rFonts w:ascii="Arial" w:hAnsi="Arial" w:cs="Arial"/>
          <w:sz w:val="28"/>
          <w:szCs w:val="28"/>
        </w:rPr>
      </w:pPr>
    </w:p>
    <w:p w14:paraId="3C0D8BF4" w14:textId="77777777" w:rsidR="00437900" w:rsidRPr="00437900" w:rsidRDefault="00437900" w:rsidP="00437900">
      <w:pPr>
        <w:jc w:val="both"/>
        <w:rPr>
          <w:rFonts w:ascii="Arial" w:hAnsi="Arial" w:cs="Arial"/>
          <w:sz w:val="28"/>
          <w:szCs w:val="28"/>
        </w:rPr>
      </w:pPr>
      <w:r w:rsidRPr="00437900">
        <w:rPr>
          <w:rFonts w:ascii="Arial" w:hAnsi="Arial" w:cs="Arial"/>
          <w:sz w:val="28"/>
          <w:szCs w:val="28"/>
        </w:rPr>
        <w:t>Agregó que la selección para la muestra fue resultado de un trabajo minucioso y un diagnóstico alrededor de cada una de las personas que aplicó para esta edición y así mostrar intereses muy particulares en torno a ciertas temáticas.</w:t>
      </w:r>
    </w:p>
    <w:p w14:paraId="6EBEDC24" w14:textId="77777777" w:rsidR="00437900" w:rsidRPr="00437900" w:rsidRDefault="00437900" w:rsidP="00437900">
      <w:pPr>
        <w:jc w:val="both"/>
        <w:rPr>
          <w:rFonts w:ascii="Arial" w:hAnsi="Arial" w:cs="Arial"/>
          <w:sz w:val="28"/>
          <w:szCs w:val="28"/>
        </w:rPr>
      </w:pPr>
    </w:p>
    <w:p w14:paraId="2B103C61" w14:textId="77777777" w:rsidR="00437900" w:rsidRPr="00437900" w:rsidRDefault="00437900" w:rsidP="00437900">
      <w:pPr>
        <w:jc w:val="both"/>
        <w:rPr>
          <w:rFonts w:ascii="Arial" w:hAnsi="Arial" w:cs="Arial"/>
          <w:sz w:val="28"/>
          <w:szCs w:val="28"/>
        </w:rPr>
      </w:pPr>
      <w:r w:rsidRPr="00437900">
        <w:rPr>
          <w:rFonts w:ascii="Arial" w:hAnsi="Arial" w:cs="Arial"/>
          <w:sz w:val="28"/>
          <w:szCs w:val="28"/>
        </w:rPr>
        <w:t xml:space="preserve">Tras valorar la obra de los 29 artistas participantes en la exposición colectiva 1ª Bienal de Fotografía Nuevo león 2026, el jurado determinó que las obras ganadoras de los premios de adquisición son, en la </w:t>
      </w:r>
      <w:r w:rsidRPr="00437900">
        <w:rPr>
          <w:rFonts w:ascii="Arial" w:hAnsi="Arial" w:cs="Arial"/>
          <w:sz w:val="28"/>
          <w:szCs w:val="28"/>
        </w:rPr>
        <w:lastRenderedPageBreak/>
        <w:t xml:space="preserve">categoría Artistas emergentes: Mauricio Adrián Ávila </w:t>
      </w:r>
      <w:proofErr w:type="spellStart"/>
      <w:r w:rsidRPr="00437900">
        <w:rPr>
          <w:rFonts w:ascii="Arial" w:hAnsi="Arial" w:cs="Arial"/>
          <w:sz w:val="28"/>
          <w:szCs w:val="28"/>
        </w:rPr>
        <w:t>Turrubiates</w:t>
      </w:r>
      <w:proofErr w:type="spellEnd"/>
      <w:r w:rsidRPr="00437900">
        <w:rPr>
          <w:rFonts w:ascii="Arial" w:hAnsi="Arial" w:cs="Arial"/>
          <w:sz w:val="28"/>
          <w:szCs w:val="28"/>
        </w:rPr>
        <w:t xml:space="preserve"> con “Listado de consumibles (BOM)” y </w:t>
      </w:r>
      <w:proofErr w:type="spellStart"/>
      <w:r w:rsidRPr="00437900">
        <w:rPr>
          <w:rFonts w:ascii="Arial" w:hAnsi="Arial" w:cs="Arial"/>
          <w:sz w:val="28"/>
          <w:szCs w:val="28"/>
        </w:rPr>
        <w:t>Aimée</w:t>
      </w:r>
      <w:proofErr w:type="spellEnd"/>
      <w:r w:rsidRPr="00437900">
        <w:rPr>
          <w:rFonts w:ascii="Arial" w:hAnsi="Arial" w:cs="Arial"/>
          <w:sz w:val="28"/>
          <w:szCs w:val="28"/>
        </w:rPr>
        <w:t xml:space="preserve"> Victoria Rodríguez Perales “Vaquero”.</w:t>
      </w:r>
    </w:p>
    <w:p w14:paraId="28E90CE9" w14:textId="77777777" w:rsidR="00437900" w:rsidRPr="00437900" w:rsidRDefault="00437900" w:rsidP="00437900">
      <w:pPr>
        <w:jc w:val="both"/>
        <w:rPr>
          <w:rFonts w:ascii="Arial" w:hAnsi="Arial" w:cs="Arial"/>
          <w:sz w:val="28"/>
          <w:szCs w:val="28"/>
        </w:rPr>
      </w:pPr>
    </w:p>
    <w:p w14:paraId="0FA11EEA" w14:textId="77777777" w:rsidR="00437900" w:rsidRPr="00437900" w:rsidRDefault="00437900" w:rsidP="00437900">
      <w:pPr>
        <w:jc w:val="both"/>
        <w:rPr>
          <w:rFonts w:ascii="Arial" w:hAnsi="Arial" w:cs="Arial"/>
          <w:sz w:val="28"/>
          <w:szCs w:val="28"/>
        </w:rPr>
      </w:pPr>
      <w:r w:rsidRPr="00437900">
        <w:rPr>
          <w:rFonts w:ascii="Arial" w:hAnsi="Arial" w:cs="Arial"/>
          <w:sz w:val="28"/>
          <w:szCs w:val="28"/>
        </w:rPr>
        <w:t>Mientras que en la categoría Artistas con Trayectoria los ganadores son Eduardo Jiménez con “Díptico para una ciudad que se desvanece” y Jesús Antero Escandón Quintanilla con “Fluorescente y Fotosensible”.</w:t>
      </w:r>
    </w:p>
    <w:p w14:paraId="332BA970" w14:textId="77777777" w:rsidR="00437900" w:rsidRPr="00437900" w:rsidRDefault="00437900" w:rsidP="00437900">
      <w:pPr>
        <w:jc w:val="both"/>
        <w:rPr>
          <w:rFonts w:ascii="Arial" w:hAnsi="Arial" w:cs="Arial"/>
          <w:sz w:val="28"/>
          <w:szCs w:val="28"/>
        </w:rPr>
      </w:pPr>
    </w:p>
    <w:p w14:paraId="6EC43A90" w14:textId="77777777" w:rsidR="00437900" w:rsidRDefault="00437900" w:rsidP="00437900">
      <w:pPr>
        <w:jc w:val="both"/>
        <w:rPr>
          <w:rFonts w:ascii="Arial" w:hAnsi="Arial" w:cs="Arial"/>
          <w:sz w:val="28"/>
          <w:szCs w:val="28"/>
        </w:rPr>
      </w:pPr>
      <w:r w:rsidRPr="00437900">
        <w:rPr>
          <w:rFonts w:ascii="Arial" w:hAnsi="Arial" w:cs="Arial"/>
          <w:sz w:val="28"/>
          <w:szCs w:val="28"/>
        </w:rPr>
        <w:t>Además, de mención honorífica para Diana Karina Zertuche Zapata por “Cosas Pasajeras” y en la categoría de Artistas Emergentes y Rosalinda Olivares Treviño con “La Sombra de la Verticalidad” en la categoría Artistas con Traye</w:t>
      </w:r>
      <w:r>
        <w:rPr>
          <w:rFonts w:ascii="Arial" w:hAnsi="Arial" w:cs="Arial"/>
          <w:sz w:val="28"/>
          <w:szCs w:val="28"/>
        </w:rPr>
        <w:t xml:space="preserve">ctoria. </w:t>
      </w:r>
    </w:p>
    <w:p w14:paraId="334A21C5" w14:textId="77777777" w:rsidR="00437900" w:rsidRDefault="00437900" w:rsidP="00437900">
      <w:pPr>
        <w:jc w:val="both"/>
        <w:rPr>
          <w:rFonts w:ascii="Arial" w:hAnsi="Arial" w:cs="Arial"/>
          <w:sz w:val="28"/>
          <w:szCs w:val="28"/>
        </w:rPr>
      </w:pPr>
    </w:p>
    <w:p w14:paraId="55D0B0F3" w14:textId="79079773" w:rsidR="00437900" w:rsidRPr="00437900" w:rsidRDefault="00437900" w:rsidP="00437900">
      <w:pPr>
        <w:jc w:val="both"/>
        <w:rPr>
          <w:rFonts w:ascii="Arial" w:hAnsi="Arial" w:cs="Arial"/>
          <w:sz w:val="28"/>
          <w:szCs w:val="28"/>
        </w:rPr>
      </w:pPr>
      <w:r w:rsidRPr="00437900">
        <w:rPr>
          <w:rFonts w:ascii="Arial" w:hAnsi="Arial" w:cs="Arial"/>
          <w:sz w:val="28"/>
          <w:szCs w:val="28"/>
        </w:rPr>
        <w:t xml:space="preserve">En la exposición participan, Artistas Emergentes: Víctor Ismael Chávez de la Garza, Andrés José Villagómez Limón, </w:t>
      </w:r>
      <w:proofErr w:type="spellStart"/>
      <w:r w:rsidRPr="00437900">
        <w:rPr>
          <w:rFonts w:ascii="Arial" w:hAnsi="Arial" w:cs="Arial"/>
          <w:sz w:val="28"/>
          <w:szCs w:val="28"/>
        </w:rPr>
        <w:t>Nataly</w:t>
      </w:r>
      <w:proofErr w:type="spellEnd"/>
      <w:r w:rsidRPr="00437900">
        <w:rPr>
          <w:rFonts w:ascii="Arial" w:hAnsi="Arial" w:cs="Arial"/>
          <w:sz w:val="28"/>
          <w:szCs w:val="28"/>
        </w:rPr>
        <w:t xml:space="preserve"> Gabriela García Herrera, Diana Karina Zertuche Zapata, Alfredo Cano Cabrera, Luis Guillermo Garcia </w:t>
      </w:r>
      <w:proofErr w:type="spellStart"/>
      <w:r w:rsidRPr="00437900">
        <w:rPr>
          <w:rFonts w:ascii="Arial" w:hAnsi="Arial" w:cs="Arial"/>
          <w:sz w:val="28"/>
          <w:szCs w:val="28"/>
        </w:rPr>
        <w:t>Rugerio</w:t>
      </w:r>
      <w:proofErr w:type="spellEnd"/>
      <w:r w:rsidRPr="00437900">
        <w:rPr>
          <w:rFonts w:ascii="Arial" w:hAnsi="Arial" w:cs="Arial"/>
          <w:sz w:val="28"/>
          <w:szCs w:val="28"/>
        </w:rPr>
        <w:t xml:space="preserve">, Noé </w:t>
      </w:r>
      <w:proofErr w:type="spellStart"/>
      <w:r w:rsidRPr="00437900">
        <w:rPr>
          <w:rFonts w:ascii="Arial" w:hAnsi="Arial" w:cs="Arial"/>
          <w:sz w:val="28"/>
          <w:szCs w:val="28"/>
        </w:rPr>
        <w:t>Missael</w:t>
      </w:r>
      <w:proofErr w:type="spellEnd"/>
      <w:r w:rsidRPr="00437900">
        <w:rPr>
          <w:rFonts w:ascii="Arial" w:hAnsi="Arial" w:cs="Arial"/>
          <w:sz w:val="28"/>
          <w:szCs w:val="28"/>
        </w:rPr>
        <w:t xml:space="preserve"> Montalvo Vázquez, Edison Adrián Mata Pérez, Mauricio Adrián Ávila </w:t>
      </w:r>
      <w:proofErr w:type="spellStart"/>
      <w:r w:rsidRPr="00437900">
        <w:rPr>
          <w:rFonts w:ascii="Arial" w:hAnsi="Arial" w:cs="Arial"/>
          <w:sz w:val="28"/>
          <w:szCs w:val="28"/>
        </w:rPr>
        <w:t>Turrubiates</w:t>
      </w:r>
      <w:proofErr w:type="spellEnd"/>
      <w:r w:rsidRPr="00437900">
        <w:rPr>
          <w:rFonts w:ascii="Arial" w:hAnsi="Arial" w:cs="Arial"/>
          <w:sz w:val="28"/>
          <w:szCs w:val="28"/>
        </w:rPr>
        <w:t xml:space="preserve">, Diana Carolina Chávez Santiago, Alfredo Contreras Guardado, Esmeralda Nolasco Zertuche, Sandy Felipa González Peña y </w:t>
      </w:r>
      <w:proofErr w:type="spellStart"/>
      <w:r w:rsidRPr="00437900">
        <w:rPr>
          <w:rFonts w:ascii="Arial" w:hAnsi="Arial" w:cs="Arial"/>
          <w:sz w:val="28"/>
          <w:szCs w:val="28"/>
        </w:rPr>
        <w:t>Aimeé</w:t>
      </w:r>
      <w:proofErr w:type="spellEnd"/>
      <w:r w:rsidRPr="00437900">
        <w:rPr>
          <w:rFonts w:ascii="Arial" w:hAnsi="Arial" w:cs="Arial"/>
          <w:sz w:val="28"/>
          <w:szCs w:val="28"/>
        </w:rPr>
        <w:t xml:space="preserve"> Victoria </w:t>
      </w:r>
      <w:proofErr w:type="spellStart"/>
      <w:r w:rsidRPr="00437900">
        <w:rPr>
          <w:rFonts w:ascii="Arial" w:hAnsi="Arial" w:cs="Arial"/>
          <w:sz w:val="28"/>
          <w:szCs w:val="28"/>
        </w:rPr>
        <w:t>Rodriguez</w:t>
      </w:r>
      <w:proofErr w:type="spellEnd"/>
      <w:r w:rsidRPr="00437900">
        <w:rPr>
          <w:rFonts w:ascii="Arial" w:hAnsi="Arial" w:cs="Arial"/>
          <w:sz w:val="28"/>
          <w:szCs w:val="28"/>
        </w:rPr>
        <w:t xml:space="preserve"> Perales. </w:t>
      </w:r>
    </w:p>
    <w:p w14:paraId="42213DDB" w14:textId="77777777" w:rsidR="00437900" w:rsidRPr="00437900" w:rsidRDefault="00437900" w:rsidP="00437900">
      <w:pPr>
        <w:jc w:val="both"/>
        <w:rPr>
          <w:rFonts w:ascii="Arial" w:hAnsi="Arial" w:cs="Arial"/>
          <w:sz w:val="28"/>
          <w:szCs w:val="28"/>
        </w:rPr>
      </w:pPr>
    </w:p>
    <w:p w14:paraId="104EE3C3" w14:textId="77777777" w:rsidR="00437900" w:rsidRPr="00437900" w:rsidRDefault="00437900" w:rsidP="00437900">
      <w:pPr>
        <w:jc w:val="both"/>
        <w:rPr>
          <w:rFonts w:ascii="Arial" w:hAnsi="Arial" w:cs="Arial"/>
          <w:sz w:val="28"/>
          <w:szCs w:val="28"/>
        </w:rPr>
      </w:pPr>
      <w:r w:rsidRPr="00437900">
        <w:rPr>
          <w:rFonts w:ascii="Arial" w:hAnsi="Arial" w:cs="Arial"/>
          <w:sz w:val="28"/>
          <w:szCs w:val="28"/>
        </w:rPr>
        <w:t xml:space="preserve">Artistas con Trayectoria: Estrella Esquivel Dávila, Jesús Antero Escandón Quintanilla, Eduardo Jiménez Román, Gabriela </w:t>
      </w:r>
      <w:proofErr w:type="spellStart"/>
      <w:r w:rsidRPr="00437900">
        <w:rPr>
          <w:rFonts w:ascii="Arial" w:hAnsi="Arial" w:cs="Arial"/>
          <w:sz w:val="28"/>
          <w:szCs w:val="28"/>
        </w:rPr>
        <w:t>Maria</w:t>
      </w:r>
      <w:proofErr w:type="spellEnd"/>
      <w:r w:rsidRPr="00437900">
        <w:rPr>
          <w:rFonts w:ascii="Arial" w:hAnsi="Arial" w:cs="Arial"/>
          <w:sz w:val="28"/>
          <w:szCs w:val="28"/>
        </w:rPr>
        <w:t xml:space="preserve"> Guajardo Calles, Isaac Rincón Aiza, Juan Rodrigo </w:t>
      </w:r>
      <w:proofErr w:type="spellStart"/>
      <w:r w:rsidRPr="00437900">
        <w:rPr>
          <w:rFonts w:ascii="Arial" w:hAnsi="Arial" w:cs="Arial"/>
          <w:sz w:val="28"/>
          <w:szCs w:val="28"/>
        </w:rPr>
        <w:t>Llaguno</w:t>
      </w:r>
      <w:proofErr w:type="spellEnd"/>
      <w:r w:rsidRPr="00437900">
        <w:rPr>
          <w:rFonts w:ascii="Arial" w:hAnsi="Arial" w:cs="Arial"/>
          <w:sz w:val="28"/>
          <w:szCs w:val="28"/>
        </w:rPr>
        <w:t xml:space="preserve"> Rivera, Eduardo Francisco González Reynoso, Adriana Treviño Leal, Nydia Lilian Cavazos Sáenz, Jesús Mauricio Montemayor Rodríguez, Fátima </w:t>
      </w:r>
      <w:proofErr w:type="spellStart"/>
      <w:r w:rsidRPr="00437900">
        <w:rPr>
          <w:rFonts w:ascii="Arial" w:hAnsi="Arial" w:cs="Arial"/>
          <w:sz w:val="28"/>
          <w:szCs w:val="28"/>
        </w:rPr>
        <w:t>Mireille</w:t>
      </w:r>
      <w:proofErr w:type="spellEnd"/>
      <w:r w:rsidRPr="00437900">
        <w:rPr>
          <w:rFonts w:ascii="Arial" w:hAnsi="Arial" w:cs="Arial"/>
          <w:sz w:val="28"/>
          <w:szCs w:val="28"/>
        </w:rPr>
        <w:t xml:space="preserve"> Garduño Arnaud, </w:t>
      </w:r>
      <w:proofErr w:type="spellStart"/>
      <w:r w:rsidRPr="00437900">
        <w:rPr>
          <w:rFonts w:ascii="Arial" w:hAnsi="Arial" w:cs="Arial"/>
          <w:sz w:val="28"/>
          <w:szCs w:val="28"/>
        </w:rPr>
        <w:t>Genevieve</w:t>
      </w:r>
      <w:proofErr w:type="spellEnd"/>
      <w:r w:rsidRPr="00437900">
        <w:rPr>
          <w:rFonts w:ascii="Arial" w:hAnsi="Arial" w:cs="Arial"/>
          <w:sz w:val="28"/>
          <w:szCs w:val="28"/>
        </w:rPr>
        <w:t xml:space="preserve"> </w:t>
      </w:r>
      <w:proofErr w:type="spellStart"/>
      <w:r w:rsidRPr="00437900">
        <w:rPr>
          <w:rFonts w:ascii="Arial" w:hAnsi="Arial" w:cs="Arial"/>
          <w:sz w:val="28"/>
          <w:szCs w:val="28"/>
        </w:rPr>
        <w:t>Gibler</w:t>
      </w:r>
      <w:proofErr w:type="spellEnd"/>
      <w:r w:rsidRPr="00437900">
        <w:rPr>
          <w:rFonts w:ascii="Arial" w:hAnsi="Arial" w:cs="Arial"/>
          <w:sz w:val="28"/>
          <w:szCs w:val="28"/>
        </w:rPr>
        <w:t xml:space="preserve"> Ocampo, Rosalinda Olivares Treviño, Patricia Isabel Carrington Villarreal y Juan Fernando Domínguez Arteaga.</w:t>
      </w:r>
    </w:p>
    <w:p w14:paraId="3D846437" w14:textId="77777777" w:rsidR="00437900" w:rsidRPr="00437900" w:rsidRDefault="00437900" w:rsidP="00437900">
      <w:pPr>
        <w:jc w:val="both"/>
        <w:rPr>
          <w:rFonts w:ascii="Arial" w:hAnsi="Arial" w:cs="Arial"/>
          <w:sz w:val="28"/>
          <w:szCs w:val="28"/>
        </w:rPr>
      </w:pPr>
    </w:p>
    <w:p w14:paraId="1B056A8C" w14:textId="77777777" w:rsidR="00437900" w:rsidRPr="00437900" w:rsidRDefault="00437900" w:rsidP="00437900">
      <w:pPr>
        <w:jc w:val="both"/>
        <w:rPr>
          <w:rFonts w:ascii="Arial" w:hAnsi="Arial" w:cs="Arial"/>
          <w:sz w:val="28"/>
          <w:szCs w:val="28"/>
        </w:rPr>
      </w:pPr>
      <w:r w:rsidRPr="00437900">
        <w:rPr>
          <w:rFonts w:ascii="Arial" w:hAnsi="Arial" w:cs="Arial"/>
          <w:sz w:val="28"/>
          <w:szCs w:val="28"/>
        </w:rPr>
        <w:t xml:space="preserve">La exposición 1ª Bienal de Fotografía Nuevo León 2026, permanecerá abierta al público hasta el domingo 11 de octubre en la Nave I del </w:t>
      </w:r>
      <w:r w:rsidRPr="00437900">
        <w:rPr>
          <w:rFonts w:ascii="Arial" w:hAnsi="Arial" w:cs="Arial"/>
          <w:sz w:val="28"/>
          <w:szCs w:val="28"/>
        </w:rPr>
        <w:lastRenderedPageBreak/>
        <w:t>Centro de las Artes, el horario de galería es de martes a domingo de 10:00 a 20:00 horas. La entrada es sin costo para todo público.</w:t>
      </w:r>
    </w:p>
    <w:p w14:paraId="39D54B29" w14:textId="77777777" w:rsidR="00437900" w:rsidRPr="00437900" w:rsidRDefault="00437900" w:rsidP="00437900">
      <w:pPr>
        <w:jc w:val="both"/>
        <w:rPr>
          <w:rFonts w:ascii="Arial" w:hAnsi="Arial" w:cs="Arial"/>
          <w:sz w:val="28"/>
          <w:szCs w:val="28"/>
        </w:rPr>
      </w:pPr>
    </w:p>
    <w:p w14:paraId="4B70D62F" w14:textId="46B1369E" w:rsidR="00061431" w:rsidRDefault="00437900" w:rsidP="00437900">
      <w:pPr>
        <w:jc w:val="both"/>
        <w:rPr>
          <w:rFonts w:ascii="Arial" w:hAnsi="Arial" w:cs="Arial"/>
          <w:sz w:val="28"/>
          <w:szCs w:val="28"/>
        </w:rPr>
      </w:pPr>
      <w:r w:rsidRPr="00437900">
        <w:rPr>
          <w:rFonts w:ascii="Arial" w:hAnsi="Arial" w:cs="Arial"/>
          <w:sz w:val="28"/>
          <w:szCs w:val="28"/>
        </w:rPr>
        <w:t>Más información en conarte.org.mx y redes sociales @conartenl.</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3508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37900"/>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FA130-9E9A-47BC-B463-3B895536F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1109</Words>
  <Characters>5705</Characters>
  <Application>Microsoft Office Word</Application>
  <DocSecurity>0</DocSecurity>
  <Lines>158</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2026-08-14T20:35:00Z</dcterms:created>
  <dcterms:modified xsi:type="dcterms:W3CDTF">2026-08-14T20:36:00Z</dcterms:modified>
</cp:coreProperties>
</file>