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4FDBCC54" w:rsidR="009C0D7E" w:rsidRDefault="005979EB" w:rsidP="00E7224C">
      <w:pPr>
        <w:jc w:val="right"/>
        <w:rPr>
          <w:rFonts w:ascii="Arial" w:hAnsi="Arial" w:cs="Arial"/>
          <w:sz w:val="22"/>
          <w:lang w:val="es-ES"/>
        </w:rPr>
      </w:pPr>
      <w:r>
        <w:rPr>
          <w:rFonts w:ascii="Arial" w:hAnsi="Arial" w:cs="Arial"/>
          <w:sz w:val="22"/>
          <w:lang w:val="es-ES"/>
        </w:rPr>
        <w:t>10</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1BDDF017" w14:textId="77777777" w:rsidR="005979EB" w:rsidRPr="005979EB" w:rsidRDefault="005979EB" w:rsidP="005979EB">
      <w:pPr>
        <w:rPr>
          <w:rFonts w:ascii="Arial" w:hAnsi="Arial" w:cs="Arial"/>
          <w:b/>
          <w:sz w:val="28"/>
          <w:szCs w:val="28"/>
        </w:rPr>
      </w:pPr>
      <w:bookmarkStart w:id="0" w:name="_GoBack"/>
      <w:r w:rsidRPr="005979EB">
        <w:rPr>
          <w:rFonts w:ascii="Arial" w:hAnsi="Arial" w:cs="Arial"/>
          <w:b/>
          <w:sz w:val="28"/>
          <w:szCs w:val="28"/>
        </w:rPr>
        <w:t>RETROSPECTIVA DE OZU LLEGA A CINETECA NUEVO LEÓN</w:t>
      </w:r>
    </w:p>
    <w:bookmarkEnd w:id="0"/>
    <w:p w14:paraId="2DAEB3EF" w14:textId="77777777" w:rsidR="000D39CB" w:rsidRDefault="000D39CB" w:rsidP="007F5780">
      <w:pPr>
        <w:jc w:val="center"/>
        <w:rPr>
          <w:rFonts w:ascii="Arial" w:hAnsi="Arial" w:cs="Arial"/>
          <w:b/>
          <w:sz w:val="28"/>
          <w:szCs w:val="28"/>
        </w:rPr>
      </w:pPr>
    </w:p>
    <w:p w14:paraId="4BCC94D1" w14:textId="65C59077" w:rsidR="0092409C" w:rsidRPr="005979EB" w:rsidRDefault="005979EB" w:rsidP="005979EB">
      <w:pPr>
        <w:pStyle w:val="Prrafodelista"/>
        <w:numPr>
          <w:ilvl w:val="0"/>
          <w:numId w:val="20"/>
        </w:numPr>
        <w:jc w:val="both"/>
        <w:rPr>
          <w:rFonts w:ascii="Arial" w:hAnsi="Arial" w:cs="Arial"/>
          <w:b/>
          <w:sz w:val="28"/>
          <w:szCs w:val="28"/>
        </w:rPr>
      </w:pPr>
      <w:r w:rsidRPr="005979EB">
        <w:rPr>
          <w:rFonts w:ascii="Arial" w:hAnsi="Arial" w:cs="Arial"/>
          <w:i/>
        </w:rPr>
        <w:t>La retrospectiva reúne 12 filmes realizados entre 1932 y 1962, será un recorrido por distintas etapas de la trayectoria del destacado cineasta.</w:t>
      </w:r>
    </w:p>
    <w:p w14:paraId="674414B9" w14:textId="77777777" w:rsidR="005979EB" w:rsidRDefault="005979EB" w:rsidP="000D39CB">
      <w:pPr>
        <w:jc w:val="both"/>
        <w:rPr>
          <w:rFonts w:ascii="Arial" w:hAnsi="Arial" w:cs="Arial"/>
          <w:b/>
          <w:sz w:val="28"/>
          <w:szCs w:val="28"/>
        </w:rPr>
      </w:pPr>
    </w:p>
    <w:p w14:paraId="71EBAFA4" w14:textId="77777777" w:rsidR="005979EB" w:rsidRPr="005979EB" w:rsidRDefault="0092409C" w:rsidP="005979EB">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5979EB" w:rsidRPr="005979EB">
        <w:rPr>
          <w:rFonts w:ascii="Arial" w:hAnsi="Arial" w:cs="Arial"/>
          <w:sz w:val="28"/>
          <w:szCs w:val="28"/>
        </w:rPr>
        <w:t xml:space="preserve">El Consejo para la Cultura y las Artes de Nuevo León a través de la Cineteca Nuevo León “Alejandra Rangel Hinojosa” y la Fundación Japón México presentan una Retrospectiva de </w:t>
      </w:r>
      <w:proofErr w:type="spellStart"/>
      <w:r w:rsidR="005979EB" w:rsidRPr="005979EB">
        <w:rPr>
          <w:rFonts w:ascii="Arial" w:hAnsi="Arial" w:cs="Arial"/>
          <w:sz w:val="28"/>
          <w:szCs w:val="28"/>
        </w:rPr>
        <w:t>Yasujiro</w:t>
      </w:r>
      <w:proofErr w:type="spellEnd"/>
      <w:r w:rsidR="005979EB" w:rsidRPr="005979EB">
        <w:rPr>
          <w:rFonts w:ascii="Arial" w:hAnsi="Arial" w:cs="Arial"/>
          <w:sz w:val="28"/>
          <w:szCs w:val="28"/>
        </w:rPr>
        <w:t xml:space="preserve"> </w:t>
      </w:r>
      <w:proofErr w:type="spellStart"/>
      <w:r w:rsidR="005979EB" w:rsidRPr="005979EB">
        <w:rPr>
          <w:rFonts w:ascii="Arial" w:hAnsi="Arial" w:cs="Arial"/>
          <w:sz w:val="28"/>
          <w:szCs w:val="28"/>
        </w:rPr>
        <w:t>Ozu</w:t>
      </w:r>
      <w:proofErr w:type="spellEnd"/>
      <w:r w:rsidR="005979EB" w:rsidRPr="005979EB">
        <w:rPr>
          <w:rFonts w:ascii="Arial" w:hAnsi="Arial" w:cs="Arial"/>
          <w:sz w:val="28"/>
          <w:szCs w:val="28"/>
        </w:rPr>
        <w:t>, maestro del cine japonés.</w:t>
      </w:r>
    </w:p>
    <w:p w14:paraId="79BE2BF3" w14:textId="77777777" w:rsidR="005979EB" w:rsidRPr="005979EB" w:rsidRDefault="005979EB" w:rsidP="005979EB">
      <w:pPr>
        <w:jc w:val="both"/>
        <w:rPr>
          <w:rFonts w:ascii="Arial" w:hAnsi="Arial" w:cs="Arial"/>
          <w:sz w:val="28"/>
          <w:szCs w:val="28"/>
        </w:rPr>
      </w:pPr>
    </w:p>
    <w:p w14:paraId="7F9CBB5D" w14:textId="71B4C6C6" w:rsidR="005979EB" w:rsidRPr="005979EB" w:rsidRDefault="005979EB" w:rsidP="005979EB">
      <w:pPr>
        <w:jc w:val="both"/>
        <w:rPr>
          <w:rFonts w:ascii="Arial" w:hAnsi="Arial" w:cs="Arial"/>
          <w:sz w:val="28"/>
          <w:szCs w:val="28"/>
        </w:rPr>
      </w:pPr>
      <w:r w:rsidRPr="005979EB">
        <w:rPr>
          <w:rFonts w:ascii="Arial" w:hAnsi="Arial" w:cs="Arial"/>
          <w:sz w:val="28"/>
          <w:szCs w:val="28"/>
        </w:rPr>
        <w:t>Del martes 11 al domingo 23 de agosto, se proyectará una selección de doce películas que abarcan tres décadas de la trayectoria del realizador japonés, desde el periodo silente hasta sus últimos largometrajes en color.</w:t>
      </w:r>
    </w:p>
    <w:p w14:paraId="3ACCE655" w14:textId="77777777" w:rsidR="005979EB" w:rsidRPr="005979EB" w:rsidRDefault="005979EB" w:rsidP="005979EB">
      <w:pPr>
        <w:jc w:val="both"/>
        <w:rPr>
          <w:rFonts w:ascii="Arial" w:hAnsi="Arial" w:cs="Arial"/>
          <w:sz w:val="28"/>
          <w:szCs w:val="28"/>
        </w:rPr>
      </w:pPr>
    </w:p>
    <w:p w14:paraId="62675C4D" w14:textId="46297CD2" w:rsidR="005979EB" w:rsidRPr="005979EB" w:rsidRDefault="005979EB" w:rsidP="005979EB">
      <w:pPr>
        <w:jc w:val="both"/>
        <w:rPr>
          <w:rFonts w:ascii="Arial" w:hAnsi="Arial" w:cs="Arial"/>
          <w:sz w:val="28"/>
          <w:szCs w:val="28"/>
        </w:rPr>
      </w:pPr>
      <w:proofErr w:type="spellStart"/>
      <w:r w:rsidRPr="005979EB">
        <w:rPr>
          <w:rFonts w:ascii="Arial" w:hAnsi="Arial" w:cs="Arial"/>
          <w:sz w:val="28"/>
          <w:szCs w:val="28"/>
        </w:rPr>
        <w:t>Yasujirō</w:t>
      </w:r>
      <w:proofErr w:type="spellEnd"/>
      <w:r w:rsidRPr="005979EB">
        <w:rPr>
          <w:rFonts w:ascii="Arial" w:hAnsi="Arial" w:cs="Arial"/>
          <w:sz w:val="28"/>
          <w:szCs w:val="28"/>
        </w:rPr>
        <w:t xml:space="preserve"> </w:t>
      </w:r>
      <w:proofErr w:type="spellStart"/>
      <w:r w:rsidRPr="005979EB">
        <w:rPr>
          <w:rFonts w:ascii="Arial" w:hAnsi="Arial" w:cs="Arial"/>
          <w:sz w:val="28"/>
          <w:szCs w:val="28"/>
        </w:rPr>
        <w:t>Ozu</w:t>
      </w:r>
      <w:proofErr w:type="spellEnd"/>
      <w:r w:rsidRPr="005979EB">
        <w:rPr>
          <w:rFonts w:ascii="Arial" w:hAnsi="Arial" w:cs="Arial"/>
          <w:sz w:val="28"/>
          <w:szCs w:val="28"/>
        </w:rPr>
        <w:t>, dirigió más de 50 películas y es reconocido por retratar como nadie la vida de las familias japonesas con una sensibilidad y profundidad extraordinarias.</w:t>
      </w:r>
    </w:p>
    <w:p w14:paraId="324CE89D" w14:textId="77777777" w:rsidR="005979EB" w:rsidRPr="005979EB" w:rsidRDefault="005979EB" w:rsidP="005979EB">
      <w:pPr>
        <w:jc w:val="both"/>
        <w:rPr>
          <w:rFonts w:ascii="Arial" w:hAnsi="Arial" w:cs="Arial"/>
          <w:sz w:val="28"/>
          <w:szCs w:val="28"/>
        </w:rPr>
      </w:pPr>
    </w:p>
    <w:p w14:paraId="20237DC8" w14:textId="48D21108" w:rsidR="005979EB" w:rsidRPr="005979EB" w:rsidRDefault="005979EB" w:rsidP="005979EB">
      <w:pPr>
        <w:jc w:val="both"/>
        <w:rPr>
          <w:rFonts w:ascii="Arial" w:hAnsi="Arial" w:cs="Arial"/>
          <w:sz w:val="28"/>
          <w:szCs w:val="28"/>
        </w:rPr>
      </w:pPr>
      <w:r w:rsidRPr="005979EB">
        <w:rPr>
          <w:rFonts w:ascii="Arial" w:hAnsi="Arial" w:cs="Arial"/>
          <w:sz w:val="28"/>
          <w:szCs w:val="28"/>
        </w:rPr>
        <w:t>Su estilo visual es inconfundible, situando con frecuencia sus historias al interior de hogares tradicionales y recurría a una cámara fija para observar con serenidad las conversaciones y la vida cotidiana de sus personajes.</w:t>
      </w:r>
    </w:p>
    <w:p w14:paraId="0C9D1EA7" w14:textId="77777777" w:rsidR="005979EB" w:rsidRPr="005979EB" w:rsidRDefault="005979EB" w:rsidP="005979EB">
      <w:pPr>
        <w:jc w:val="both"/>
        <w:rPr>
          <w:rFonts w:ascii="Arial" w:hAnsi="Arial" w:cs="Arial"/>
          <w:sz w:val="28"/>
          <w:szCs w:val="28"/>
        </w:rPr>
      </w:pPr>
    </w:p>
    <w:p w14:paraId="73A2FF04" w14:textId="782BFEAF"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Más allá de su refinamiento técnico, las películas de </w:t>
      </w:r>
      <w:proofErr w:type="spellStart"/>
      <w:r w:rsidRPr="005979EB">
        <w:rPr>
          <w:rFonts w:ascii="Arial" w:hAnsi="Arial" w:cs="Arial"/>
          <w:sz w:val="28"/>
          <w:szCs w:val="28"/>
        </w:rPr>
        <w:t>Ozu</w:t>
      </w:r>
      <w:proofErr w:type="spellEnd"/>
      <w:r w:rsidRPr="005979EB">
        <w:rPr>
          <w:rFonts w:ascii="Arial" w:hAnsi="Arial" w:cs="Arial"/>
          <w:sz w:val="28"/>
          <w:szCs w:val="28"/>
        </w:rPr>
        <w:t xml:space="preserve"> siguen conmoviendo al público por la humanidad de sus historias. En obras como “Una gallina en el viento”, “Primavera temprana” e “Historias de Tokio”, explora temas universales como la familia, el matrimonio, el trabajo, el paso del tiempo, el envejecimiento y el sentido del deber.</w:t>
      </w:r>
    </w:p>
    <w:p w14:paraId="4F1E2C52" w14:textId="77777777" w:rsidR="005979EB" w:rsidRPr="005979EB" w:rsidRDefault="005979EB" w:rsidP="005979EB">
      <w:pPr>
        <w:jc w:val="both"/>
        <w:rPr>
          <w:rFonts w:ascii="Arial" w:hAnsi="Arial" w:cs="Arial"/>
          <w:sz w:val="28"/>
          <w:szCs w:val="28"/>
        </w:rPr>
      </w:pPr>
    </w:p>
    <w:p w14:paraId="7EE9C891" w14:textId="212A700A" w:rsidR="005979EB" w:rsidRPr="005979EB" w:rsidRDefault="005979EB" w:rsidP="005979EB">
      <w:pPr>
        <w:jc w:val="both"/>
        <w:rPr>
          <w:rFonts w:ascii="Arial" w:hAnsi="Arial" w:cs="Arial"/>
          <w:sz w:val="28"/>
          <w:szCs w:val="28"/>
        </w:rPr>
      </w:pPr>
      <w:r w:rsidRPr="005979EB">
        <w:rPr>
          <w:rFonts w:ascii="Arial" w:hAnsi="Arial" w:cs="Arial"/>
          <w:sz w:val="28"/>
          <w:szCs w:val="28"/>
        </w:rPr>
        <w:lastRenderedPageBreak/>
        <w:t>Sin recurrir al melodrama, sus películas revelan la riqueza de los momentos más sencillos de la vida, con una mirada llena de compasión y una profunda comprensión de la condición humana.</w:t>
      </w:r>
    </w:p>
    <w:p w14:paraId="69C0559D" w14:textId="77777777" w:rsidR="005979EB" w:rsidRPr="005979EB" w:rsidRDefault="005979EB" w:rsidP="005979EB">
      <w:pPr>
        <w:jc w:val="both"/>
        <w:rPr>
          <w:rFonts w:ascii="Arial" w:hAnsi="Arial" w:cs="Arial"/>
          <w:sz w:val="28"/>
          <w:szCs w:val="28"/>
        </w:rPr>
      </w:pPr>
    </w:p>
    <w:p w14:paraId="546B51E3" w14:textId="7E316846" w:rsidR="005979EB" w:rsidRPr="005979EB" w:rsidRDefault="005979EB" w:rsidP="005979EB">
      <w:pPr>
        <w:jc w:val="both"/>
        <w:rPr>
          <w:rFonts w:ascii="Arial" w:hAnsi="Arial" w:cs="Arial"/>
          <w:sz w:val="28"/>
          <w:szCs w:val="28"/>
        </w:rPr>
      </w:pPr>
      <w:r w:rsidRPr="005979EB">
        <w:rPr>
          <w:rFonts w:ascii="Arial" w:hAnsi="Arial" w:cs="Arial"/>
          <w:sz w:val="28"/>
          <w:szCs w:val="28"/>
        </w:rPr>
        <w:t>El costo del boleto por persona es de 70 pesos de entrada general y de 50 pesos para maestros, estudiantes y personas con credencial vigente del INAPAM. Los boletos se pueden adquirir directamente en las taquillas de la Cineteca Nuevo León, ubicada en la Nave I del Centro de las Artes de CONARTE, al interior del Parque Fundidora.</w:t>
      </w:r>
    </w:p>
    <w:p w14:paraId="3431477C" w14:textId="77777777" w:rsidR="005979EB" w:rsidRPr="005979EB" w:rsidRDefault="005979EB" w:rsidP="005979EB">
      <w:pPr>
        <w:jc w:val="both"/>
        <w:rPr>
          <w:rFonts w:ascii="Arial" w:hAnsi="Arial" w:cs="Arial"/>
          <w:sz w:val="28"/>
          <w:szCs w:val="28"/>
        </w:rPr>
      </w:pPr>
    </w:p>
    <w:p w14:paraId="6190279A" w14:textId="77777777"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 </w:t>
      </w:r>
    </w:p>
    <w:p w14:paraId="6F0EA9C8" w14:textId="77777777" w:rsidR="005979EB" w:rsidRPr="005979EB" w:rsidRDefault="005979EB" w:rsidP="005979EB">
      <w:pPr>
        <w:jc w:val="both"/>
        <w:rPr>
          <w:rFonts w:ascii="Arial" w:hAnsi="Arial" w:cs="Arial"/>
          <w:sz w:val="28"/>
          <w:szCs w:val="28"/>
        </w:rPr>
      </w:pPr>
      <w:r w:rsidRPr="005979EB">
        <w:rPr>
          <w:rFonts w:ascii="Arial" w:hAnsi="Arial" w:cs="Arial"/>
          <w:sz w:val="28"/>
          <w:szCs w:val="28"/>
        </w:rPr>
        <w:t>CONOCE LA CARTELERA</w:t>
      </w:r>
    </w:p>
    <w:p w14:paraId="209443A3" w14:textId="77777777" w:rsidR="005979EB" w:rsidRPr="005979EB" w:rsidRDefault="005979EB" w:rsidP="005979EB">
      <w:pPr>
        <w:jc w:val="both"/>
        <w:rPr>
          <w:rFonts w:ascii="Arial" w:hAnsi="Arial" w:cs="Arial"/>
          <w:sz w:val="28"/>
          <w:szCs w:val="28"/>
        </w:rPr>
      </w:pPr>
    </w:p>
    <w:p w14:paraId="7AABB3D1" w14:textId="15BCEA61"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1.- He nacido, pero… (Japón, 1932, 90 min.) </w:t>
      </w:r>
      <w:proofErr w:type="gramStart"/>
      <w:r w:rsidRPr="005979EB">
        <w:rPr>
          <w:rFonts w:ascii="Arial" w:hAnsi="Arial" w:cs="Arial"/>
          <w:sz w:val="28"/>
          <w:szCs w:val="28"/>
        </w:rPr>
        <w:t>la</w:t>
      </w:r>
      <w:proofErr w:type="gramEnd"/>
      <w:r w:rsidRPr="005979EB">
        <w:rPr>
          <w:rFonts w:ascii="Arial" w:hAnsi="Arial" w:cs="Arial"/>
          <w:sz w:val="28"/>
          <w:szCs w:val="28"/>
        </w:rPr>
        <w:t xml:space="preserve"> historia de dos hermanos que se mudan con su familia a las afueras de Tokio, pronto descubren las diferencias de poder y estatus entre los adultos del barrio. El hermano mayor, </w:t>
      </w:r>
      <w:proofErr w:type="spellStart"/>
      <w:r w:rsidRPr="005979EB">
        <w:rPr>
          <w:rFonts w:ascii="Arial" w:hAnsi="Arial" w:cs="Arial"/>
          <w:sz w:val="28"/>
          <w:szCs w:val="28"/>
        </w:rPr>
        <w:t>Ryoichi</w:t>
      </w:r>
      <w:proofErr w:type="spellEnd"/>
      <w:r w:rsidRPr="005979EB">
        <w:rPr>
          <w:rFonts w:ascii="Arial" w:hAnsi="Arial" w:cs="Arial"/>
          <w:sz w:val="28"/>
          <w:szCs w:val="28"/>
        </w:rPr>
        <w:t>, admira profundamente a su padre, pero empieza a decepcionarse al ver que este debe inclinarse ante su superior en el trabajo. Esa contradicción le hace cuestionar la autoridad de los adultos, revelando el choque entre la inocencia infantil y las frustraciones del mundo adulto. Inicia el ciclo el martes 11 de agosto a las 20:00 horas, sala 2.</w:t>
      </w:r>
    </w:p>
    <w:p w14:paraId="281E505E" w14:textId="77777777" w:rsidR="005979EB" w:rsidRPr="005979EB" w:rsidRDefault="005979EB" w:rsidP="005979EB">
      <w:pPr>
        <w:jc w:val="both"/>
        <w:rPr>
          <w:rFonts w:ascii="Arial" w:hAnsi="Arial" w:cs="Arial"/>
          <w:sz w:val="28"/>
          <w:szCs w:val="28"/>
        </w:rPr>
      </w:pPr>
    </w:p>
    <w:p w14:paraId="01707FD9" w14:textId="1DF9B071"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2.- Una mujer fuera de la ley (Japón, 1933, 100 min.) una película de </w:t>
      </w:r>
      <w:proofErr w:type="spellStart"/>
      <w:r w:rsidRPr="005979EB">
        <w:rPr>
          <w:rFonts w:ascii="Arial" w:hAnsi="Arial" w:cs="Arial"/>
          <w:sz w:val="28"/>
          <w:szCs w:val="28"/>
        </w:rPr>
        <w:t>gánsters</w:t>
      </w:r>
      <w:proofErr w:type="spellEnd"/>
      <w:r w:rsidRPr="005979EB">
        <w:rPr>
          <w:rFonts w:ascii="Arial" w:hAnsi="Arial" w:cs="Arial"/>
          <w:sz w:val="28"/>
          <w:szCs w:val="28"/>
        </w:rPr>
        <w:t xml:space="preserve"> que refleja la influencia del cine estadounidense en el joven </w:t>
      </w:r>
      <w:proofErr w:type="spellStart"/>
      <w:r w:rsidRPr="005979EB">
        <w:rPr>
          <w:rFonts w:ascii="Arial" w:hAnsi="Arial" w:cs="Arial"/>
          <w:sz w:val="28"/>
          <w:szCs w:val="28"/>
        </w:rPr>
        <w:t>Yasujirō</w:t>
      </w:r>
      <w:proofErr w:type="spellEnd"/>
      <w:r w:rsidRPr="005979EB">
        <w:rPr>
          <w:rFonts w:ascii="Arial" w:hAnsi="Arial" w:cs="Arial"/>
          <w:sz w:val="28"/>
          <w:szCs w:val="28"/>
        </w:rPr>
        <w:t xml:space="preserve"> </w:t>
      </w:r>
      <w:proofErr w:type="spellStart"/>
      <w:r w:rsidRPr="005979EB">
        <w:rPr>
          <w:rFonts w:ascii="Arial" w:hAnsi="Arial" w:cs="Arial"/>
          <w:sz w:val="28"/>
          <w:szCs w:val="28"/>
        </w:rPr>
        <w:t>Ozu</w:t>
      </w:r>
      <w:proofErr w:type="spellEnd"/>
      <w:r w:rsidRPr="005979EB">
        <w:rPr>
          <w:rFonts w:ascii="Arial" w:hAnsi="Arial" w:cs="Arial"/>
          <w:sz w:val="28"/>
          <w:szCs w:val="28"/>
        </w:rPr>
        <w:t xml:space="preserve">. Una mecanógrafa, vive con </w:t>
      </w:r>
      <w:proofErr w:type="spellStart"/>
      <w:r w:rsidRPr="005979EB">
        <w:rPr>
          <w:rFonts w:ascii="Arial" w:hAnsi="Arial" w:cs="Arial"/>
          <w:sz w:val="28"/>
          <w:szCs w:val="28"/>
        </w:rPr>
        <w:t>Kyōji</w:t>
      </w:r>
      <w:proofErr w:type="spellEnd"/>
      <w:r w:rsidRPr="005979EB">
        <w:rPr>
          <w:rFonts w:ascii="Arial" w:hAnsi="Arial" w:cs="Arial"/>
          <w:sz w:val="28"/>
          <w:szCs w:val="28"/>
        </w:rPr>
        <w:t xml:space="preserve">, un delincuente que se ve envuelto en un robo para ayudar a dos hermanos. Cuando él se niega a entregarse a la policía, </w:t>
      </w:r>
      <w:proofErr w:type="spellStart"/>
      <w:r w:rsidRPr="005979EB">
        <w:rPr>
          <w:rFonts w:ascii="Arial" w:hAnsi="Arial" w:cs="Arial"/>
          <w:sz w:val="28"/>
          <w:szCs w:val="28"/>
        </w:rPr>
        <w:t>Tokiko</w:t>
      </w:r>
      <w:proofErr w:type="spellEnd"/>
      <w:r w:rsidRPr="005979EB">
        <w:rPr>
          <w:rFonts w:ascii="Arial" w:hAnsi="Arial" w:cs="Arial"/>
          <w:sz w:val="28"/>
          <w:szCs w:val="28"/>
        </w:rPr>
        <w:t xml:space="preserve"> toma una decisión drástica que cambiará el destino de ambos. Miércoles 12 de agosto a las 20:00 horas, sala 1</w:t>
      </w:r>
    </w:p>
    <w:p w14:paraId="53E569FE" w14:textId="77777777" w:rsidR="005979EB" w:rsidRPr="005979EB" w:rsidRDefault="005979EB" w:rsidP="005979EB">
      <w:pPr>
        <w:jc w:val="both"/>
        <w:rPr>
          <w:rFonts w:ascii="Arial" w:hAnsi="Arial" w:cs="Arial"/>
          <w:sz w:val="28"/>
          <w:szCs w:val="28"/>
        </w:rPr>
      </w:pPr>
    </w:p>
    <w:p w14:paraId="23201E07" w14:textId="77777777"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 </w:t>
      </w:r>
    </w:p>
    <w:p w14:paraId="0EF299F3" w14:textId="77777777" w:rsidR="005979EB" w:rsidRDefault="005979EB" w:rsidP="005979EB">
      <w:pPr>
        <w:jc w:val="both"/>
        <w:rPr>
          <w:rFonts w:ascii="Arial" w:hAnsi="Arial" w:cs="Arial"/>
          <w:sz w:val="28"/>
          <w:szCs w:val="28"/>
        </w:rPr>
      </w:pPr>
    </w:p>
    <w:p w14:paraId="273FF01A" w14:textId="77777777" w:rsidR="005979EB" w:rsidRPr="005979EB" w:rsidRDefault="005979EB" w:rsidP="005979EB">
      <w:pPr>
        <w:jc w:val="both"/>
        <w:rPr>
          <w:rFonts w:ascii="Arial" w:hAnsi="Arial" w:cs="Arial"/>
          <w:sz w:val="28"/>
          <w:szCs w:val="28"/>
        </w:rPr>
      </w:pPr>
      <w:r w:rsidRPr="005979EB">
        <w:rPr>
          <w:rFonts w:ascii="Arial" w:hAnsi="Arial" w:cs="Arial"/>
          <w:sz w:val="28"/>
          <w:szCs w:val="28"/>
        </w:rPr>
        <w:lastRenderedPageBreak/>
        <w:t xml:space="preserve">3.- </w:t>
      </w:r>
      <w:proofErr w:type="spellStart"/>
      <w:r w:rsidRPr="005979EB">
        <w:rPr>
          <w:rFonts w:ascii="Arial" w:hAnsi="Arial" w:cs="Arial"/>
          <w:sz w:val="28"/>
          <w:szCs w:val="28"/>
        </w:rPr>
        <w:t>Kagamijishi</w:t>
      </w:r>
      <w:proofErr w:type="spellEnd"/>
      <w:r w:rsidRPr="005979EB">
        <w:rPr>
          <w:rFonts w:ascii="Arial" w:hAnsi="Arial" w:cs="Arial"/>
          <w:sz w:val="28"/>
          <w:szCs w:val="28"/>
        </w:rPr>
        <w:t>: la danza del león (Japón, 1936, 24 min.) documental sobre la danza del león “</w:t>
      </w:r>
      <w:proofErr w:type="spellStart"/>
      <w:r w:rsidRPr="005979EB">
        <w:rPr>
          <w:rFonts w:ascii="Arial" w:hAnsi="Arial" w:cs="Arial"/>
          <w:sz w:val="28"/>
          <w:szCs w:val="28"/>
        </w:rPr>
        <w:t>Kagamijishi</w:t>
      </w:r>
      <w:proofErr w:type="spellEnd"/>
      <w:r w:rsidRPr="005979EB">
        <w:rPr>
          <w:rFonts w:ascii="Arial" w:hAnsi="Arial" w:cs="Arial"/>
          <w:sz w:val="28"/>
          <w:szCs w:val="28"/>
        </w:rPr>
        <w:t xml:space="preserve">” del actor </w:t>
      </w:r>
      <w:proofErr w:type="spellStart"/>
      <w:r w:rsidRPr="005979EB">
        <w:rPr>
          <w:rFonts w:ascii="Arial" w:hAnsi="Arial" w:cs="Arial"/>
          <w:sz w:val="28"/>
          <w:szCs w:val="28"/>
        </w:rPr>
        <w:t>Kikugoro</w:t>
      </w:r>
      <w:proofErr w:type="spellEnd"/>
      <w:r w:rsidRPr="005979EB">
        <w:rPr>
          <w:rFonts w:ascii="Arial" w:hAnsi="Arial" w:cs="Arial"/>
          <w:sz w:val="28"/>
          <w:szCs w:val="28"/>
        </w:rPr>
        <w:t xml:space="preserve"> </w:t>
      </w:r>
      <w:proofErr w:type="spellStart"/>
      <w:r w:rsidRPr="005979EB">
        <w:rPr>
          <w:rFonts w:ascii="Arial" w:hAnsi="Arial" w:cs="Arial"/>
          <w:sz w:val="28"/>
          <w:szCs w:val="28"/>
        </w:rPr>
        <w:t>Onoe</w:t>
      </w:r>
      <w:proofErr w:type="spellEnd"/>
      <w:r w:rsidRPr="005979EB">
        <w:rPr>
          <w:rFonts w:ascii="Arial" w:hAnsi="Arial" w:cs="Arial"/>
          <w:sz w:val="28"/>
          <w:szCs w:val="28"/>
        </w:rPr>
        <w:t xml:space="preserve">, producido para mostrar la cultura japonesa en el extranjero. El director </w:t>
      </w:r>
      <w:proofErr w:type="spellStart"/>
      <w:r w:rsidRPr="005979EB">
        <w:rPr>
          <w:rFonts w:ascii="Arial" w:hAnsi="Arial" w:cs="Arial"/>
          <w:sz w:val="28"/>
          <w:szCs w:val="28"/>
        </w:rPr>
        <w:t>Ozu</w:t>
      </w:r>
      <w:proofErr w:type="spellEnd"/>
      <w:r w:rsidRPr="005979EB">
        <w:rPr>
          <w:rFonts w:ascii="Arial" w:hAnsi="Arial" w:cs="Arial"/>
          <w:sz w:val="28"/>
          <w:szCs w:val="28"/>
        </w:rPr>
        <w:t xml:space="preserve"> filma tanto la actuación en escena como los preparativos detrás del escenario, en un contexto de colaboración entre la industria cinematográfica y una organización cultural. Refleja la belleza de la danza tradicional y los desafíos de traducir el arte teatral japonés al cine. Jueves 13 de agosto, 20:00 horas, sala 2.</w:t>
      </w:r>
    </w:p>
    <w:p w14:paraId="5AEAD0CA" w14:textId="77777777" w:rsidR="005979EB" w:rsidRPr="005979EB" w:rsidRDefault="005979EB" w:rsidP="005979EB">
      <w:pPr>
        <w:jc w:val="both"/>
        <w:rPr>
          <w:rFonts w:ascii="Arial" w:hAnsi="Arial" w:cs="Arial"/>
          <w:sz w:val="28"/>
          <w:szCs w:val="28"/>
        </w:rPr>
      </w:pPr>
    </w:p>
    <w:p w14:paraId="0E8C6DA7" w14:textId="436B370C"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4.- Una gallina en el viento (Japón, 1948, 83 min.) en este filme la protagonista vive en una situación precaria en el Tokio de posguerra, rodeada de pobreza y restos de modernidad extranjera, lo que refleja un mundo inestable y fragmentado. La película es vista como un caso inusual y algo “fallido” dentro de la obra de </w:t>
      </w:r>
      <w:proofErr w:type="spellStart"/>
      <w:r w:rsidRPr="005979EB">
        <w:rPr>
          <w:rFonts w:ascii="Arial" w:hAnsi="Arial" w:cs="Arial"/>
          <w:sz w:val="28"/>
          <w:szCs w:val="28"/>
        </w:rPr>
        <w:t>Ozu</w:t>
      </w:r>
      <w:proofErr w:type="spellEnd"/>
      <w:r w:rsidRPr="005979EB">
        <w:rPr>
          <w:rFonts w:ascii="Arial" w:hAnsi="Arial" w:cs="Arial"/>
          <w:sz w:val="28"/>
          <w:szCs w:val="28"/>
        </w:rPr>
        <w:t xml:space="preserve"> y generó críticas incluso de su guionista habitual, </w:t>
      </w:r>
      <w:proofErr w:type="spellStart"/>
      <w:r w:rsidRPr="005979EB">
        <w:rPr>
          <w:rFonts w:ascii="Arial" w:hAnsi="Arial" w:cs="Arial"/>
          <w:sz w:val="28"/>
          <w:szCs w:val="28"/>
        </w:rPr>
        <w:t>Kogo</w:t>
      </w:r>
      <w:proofErr w:type="spellEnd"/>
      <w:r w:rsidRPr="005979EB">
        <w:rPr>
          <w:rFonts w:ascii="Arial" w:hAnsi="Arial" w:cs="Arial"/>
          <w:sz w:val="28"/>
          <w:szCs w:val="28"/>
        </w:rPr>
        <w:t xml:space="preserve"> </w:t>
      </w:r>
      <w:proofErr w:type="spellStart"/>
      <w:r w:rsidRPr="005979EB">
        <w:rPr>
          <w:rFonts w:ascii="Arial" w:hAnsi="Arial" w:cs="Arial"/>
          <w:sz w:val="28"/>
          <w:szCs w:val="28"/>
        </w:rPr>
        <w:t>Noda</w:t>
      </w:r>
      <w:proofErr w:type="spellEnd"/>
      <w:r w:rsidRPr="005979EB">
        <w:rPr>
          <w:rFonts w:ascii="Arial" w:hAnsi="Arial" w:cs="Arial"/>
          <w:sz w:val="28"/>
          <w:szCs w:val="28"/>
        </w:rPr>
        <w:t>, aunque luego volvieron a colaborar. Viernes 14 de agosto, 20:00 horas, sala 1.</w:t>
      </w:r>
    </w:p>
    <w:p w14:paraId="3C5760DB" w14:textId="77777777" w:rsidR="005979EB" w:rsidRPr="005979EB" w:rsidRDefault="005979EB" w:rsidP="005979EB">
      <w:pPr>
        <w:jc w:val="both"/>
        <w:rPr>
          <w:rFonts w:ascii="Arial" w:hAnsi="Arial" w:cs="Arial"/>
          <w:sz w:val="28"/>
          <w:szCs w:val="28"/>
        </w:rPr>
      </w:pPr>
    </w:p>
    <w:p w14:paraId="5BE3186D" w14:textId="39E58972"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5.- Las hermanas </w:t>
      </w:r>
      <w:proofErr w:type="spellStart"/>
      <w:r w:rsidRPr="005979EB">
        <w:rPr>
          <w:rFonts w:ascii="Arial" w:hAnsi="Arial" w:cs="Arial"/>
          <w:sz w:val="28"/>
          <w:szCs w:val="28"/>
        </w:rPr>
        <w:t>Munekata</w:t>
      </w:r>
      <w:proofErr w:type="spellEnd"/>
      <w:r w:rsidRPr="005979EB">
        <w:rPr>
          <w:rFonts w:ascii="Arial" w:hAnsi="Arial" w:cs="Arial"/>
          <w:sz w:val="28"/>
          <w:szCs w:val="28"/>
        </w:rPr>
        <w:t xml:space="preserve"> (Japón, 1950, 114 min.) dos hermanas viven vidas muy diferentes: </w:t>
      </w:r>
      <w:proofErr w:type="spellStart"/>
      <w:r w:rsidRPr="005979EB">
        <w:rPr>
          <w:rFonts w:ascii="Arial" w:hAnsi="Arial" w:cs="Arial"/>
          <w:sz w:val="28"/>
          <w:szCs w:val="28"/>
        </w:rPr>
        <w:t>Setsuko</w:t>
      </w:r>
      <w:proofErr w:type="spellEnd"/>
      <w:r w:rsidRPr="005979EB">
        <w:rPr>
          <w:rFonts w:ascii="Arial" w:hAnsi="Arial" w:cs="Arial"/>
          <w:sz w:val="28"/>
          <w:szCs w:val="28"/>
        </w:rPr>
        <w:t xml:space="preserve"> es tradicional y reservada, mientras que </w:t>
      </w:r>
      <w:proofErr w:type="spellStart"/>
      <w:r w:rsidRPr="005979EB">
        <w:rPr>
          <w:rFonts w:ascii="Arial" w:hAnsi="Arial" w:cs="Arial"/>
          <w:sz w:val="28"/>
          <w:szCs w:val="28"/>
        </w:rPr>
        <w:t>Mariko</w:t>
      </w:r>
      <w:proofErr w:type="spellEnd"/>
      <w:r w:rsidRPr="005979EB">
        <w:rPr>
          <w:rFonts w:ascii="Arial" w:hAnsi="Arial" w:cs="Arial"/>
          <w:sz w:val="28"/>
          <w:szCs w:val="28"/>
        </w:rPr>
        <w:t xml:space="preserve"> es moderna y rebelde. Su padre está enfermo, pero sigue preocupado por el futuro de la familia. </w:t>
      </w:r>
      <w:proofErr w:type="spellStart"/>
      <w:r w:rsidRPr="005979EB">
        <w:rPr>
          <w:rFonts w:ascii="Arial" w:hAnsi="Arial" w:cs="Arial"/>
          <w:sz w:val="28"/>
          <w:szCs w:val="28"/>
        </w:rPr>
        <w:t>Setsuko</w:t>
      </w:r>
      <w:proofErr w:type="spellEnd"/>
      <w:r w:rsidRPr="005979EB">
        <w:rPr>
          <w:rFonts w:ascii="Arial" w:hAnsi="Arial" w:cs="Arial"/>
          <w:sz w:val="28"/>
          <w:szCs w:val="28"/>
        </w:rPr>
        <w:t xml:space="preserve"> está casada con </w:t>
      </w:r>
      <w:proofErr w:type="spellStart"/>
      <w:r w:rsidRPr="005979EB">
        <w:rPr>
          <w:rFonts w:ascii="Arial" w:hAnsi="Arial" w:cs="Arial"/>
          <w:sz w:val="28"/>
          <w:szCs w:val="28"/>
        </w:rPr>
        <w:t>Ryosuke</w:t>
      </w:r>
      <w:proofErr w:type="spellEnd"/>
      <w:r w:rsidRPr="005979EB">
        <w:rPr>
          <w:rFonts w:ascii="Arial" w:hAnsi="Arial" w:cs="Arial"/>
          <w:sz w:val="28"/>
          <w:szCs w:val="28"/>
        </w:rPr>
        <w:t xml:space="preserve">, un hombre frustrado que descubre un antiguo diario suyo y se distancia de ella. En ese diario se revela un antiguo amor de juventud, </w:t>
      </w:r>
      <w:proofErr w:type="spellStart"/>
      <w:r w:rsidRPr="005979EB">
        <w:rPr>
          <w:rFonts w:ascii="Arial" w:hAnsi="Arial" w:cs="Arial"/>
          <w:sz w:val="28"/>
          <w:szCs w:val="28"/>
        </w:rPr>
        <w:t>Hiroshi</w:t>
      </w:r>
      <w:proofErr w:type="spellEnd"/>
      <w:r w:rsidRPr="005979EB">
        <w:rPr>
          <w:rFonts w:ascii="Arial" w:hAnsi="Arial" w:cs="Arial"/>
          <w:sz w:val="28"/>
          <w:szCs w:val="28"/>
        </w:rPr>
        <w:t>, quien reaparece en su vida desatando las tensiones familiares. Sábado 15 de agosto, 20:00 horas, sala 2.</w:t>
      </w:r>
    </w:p>
    <w:p w14:paraId="322D076F" w14:textId="77777777" w:rsidR="005979EB" w:rsidRPr="005979EB" w:rsidRDefault="005979EB" w:rsidP="005979EB">
      <w:pPr>
        <w:jc w:val="both"/>
        <w:rPr>
          <w:rFonts w:ascii="Arial" w:hAnsi="Arial" w:cs="Arial"/>
          <w:sz w:val="28"/>
          <w:szCs w:val="28"/>
        </w:rPr>
      </w:pPr>
    </w:p>
    <w:p w14:paraId="6777075E" w14:textId="05BA6DBA"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6.- El sabor del té verde con arroz (Japón, 1952, 115 min.) muestra la vida de un matrimonio de clase media, </w:t>
      </w:r>
      <w:proofErr w:type="spellStart"/>
      <w:r w:rsidRPr="005979EB">
        <w:rPr>
          <w:rFonts w:ascii="Arial" w:hAnsi="Arial" w:cs="Arial"/>
          <w:sz w:val="28"/>
          <w:szCs w:val="28"/>
        </w:rPr>
        <w:t>Taeko</w:t>
      </w:r>
      <w:proofErr w:type="spellEnd"/>
      <w:r w:rsidRPr="005979EB">
        <w:rPr>
          <w:rFonts w:ascii="Arial" w:hAnsi="Arial" w:cs="Arial"/>
          <w:sz w:val="28"/>
          <w:szCs w:val="28"/>
        </w:rPr>
        <w:t xml:space="preserve"> y </w:t>
      </w:r>
      <w:proofErr w:type="spellStart"/>
      <w:r w:rsidRPr="005979EB">
        <w:rPr>
          <w:rFonts w:ascii="Arial" w:hAnsi="Arial" w:cs="Arial"/>
          <w:sz w:val="28"/>
          <w:szCs w:val="28"/>
        </w:rPr>
        <w:t>Mokichi</w:t>
      </w:r>
      <w:proofErr w:type="spellEnd"/>
      <w:r w:rsidRPr="005979EB">
        <w:rPr>
          <w:rFonts w:ascii="Arial" w:hAnsi="Arial" w:cs="Arial"/>
          <w:sz w:val="28"/>
          <w:szCs w:val="28"/>
        </w:rPr>
        <w:t xml:space="preserve">, cuya relación se ha vuelto distante y monótona. </w:t>
      </w:r>
      <w:proofErr w:type="spellStart"/>
      <w:r w:rsidRPr="005979EB">
        <w:rPr>
          <w:rFonts w:ascii="Arial" w:hAnsi="Arial" w:cs="Arial"/>
          <w:sz w:val="28"/>
          <w:szCs w:val="28"/>
        </w:rPr>
        <w:t>Taeko</w:t>
      </w:r>
      <w:proofErr w:type="spellEnd"/>
      <w:r w:rsidRPr="005979EB">
        <w:rPr>
          <w:rFonts w:ascii="Arial" w:hAnsi="Arial" w:cs="Arial"/>
          <w:sz w:val="28"/>
          <w:szCs w:val="28"/>
        </w:rPr>
        <w:t xml:space="preserve">, educada en un entorno refinado, se siente insatisfecha con su vida matrimonial, mientras que </w:t>
      </w:r>
      <w:proofErr w:type="spellStart"/>
      <w:r w:rsidRPr="005979EB">
        <w:rPr>
          <w:rFonts w:ascii="Arial" w:hAnsi="Arial" w:cs="Arial"/>
          <w:sz w:val="28"/>
          <w:szCs w:val="28"/>
        </w:rPr>
        <w:t>Mokichi</w:t>
      </w:r>
      <w:proofErr w:type="spellEnd"/>
      <w:r w:rsidRPr="005979EB">
        <w:rPr>
          <w:rFonts w:ascii="Arial" w:hAnsi="Arial" w:cs="Arial"/>
          <w:sz w:val="28"/>
          <w:szCs w:val="28"/>
        </w:rPr>
        <w:t xml:space="preserve">, de origen más rural, también experimenta una silenciosa incomodidad que ninguno expresa abiertamente. Las tensiones aumentan cuando surge el tema del matrimonio de su sobrina, lo que </w:t>
      </w:r>
      <w:r w:rsidRPr="005979EB">
        <w:rPr>
          <w:rFonts w:ascii="Arial" w:hAnsi="Arial" w:cs="Arial"/>
          <w:sz w:val="28"/>
          <w:szCs w:val="28"/>
        </w:rPr>
        <w:lastRenderedPageBreak/>
        <w:t>hace aflorar aún más sus diferencias. Domingo 16 de agosto, 17:00 horas, sala 1</w:t>
      </w:r>
    </w:p>
    <w:p w14:paraId="5C628BB2" w14:textId="77777777" w:rsidR="005979EB" w:rsidRPr="005979EB" w:rsidRDefault="005979EB" w:rsidP="005979EB">
      <w:pPr>
        <w:jc w:val="both"/>
        <w:rPr>
          <w:rFonts w:ascii="Arial" w:hAnsi="Arial" w:cs="Arial"/>
          <w:sz w:val="28"/>
          <w:szCs w:val="28"/>
        </w:rPr>
      </w:pPr>
    </w:p>
    <w:p w14:paraId="2E3027C3" w14:textId="7487ADBE"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7.- Historia de Tokio (Japón, 1953, 135 min.) una pareja de ancianos, </w:t>
      </w:r>
      <w:proofErr w:type="spellStart"/>
      <w:r w:rsidRPr="005979EB">
        <w:rPr>
          <w:rFonts w:ascii="Arial" w:hAnsi="Arial" w:cs="Arial"/>
          <w:sz w:val="28"/>
          <w:szCs w:val="28"/>
        </w:rPr>
        <w:t>Shukichi</w:t>
      </w:r>
      <w:proofErr w:type="spellEnd"/>
      <w:r w:rsidRPr="005979EB">
        <w:rPr>
          <w:rFonts w:ascii="Arial" w:hAnsi="Arial" w:cs="Arial"/>
          <w:sz w:val="28"/>
          <w:szCs w:val="28"/>
        </w:rPr>
        <w:t xml:space="preserve"> y </w:t>
      </w:r>
      <w:proofErr w:type="spellStart"/>
      <w:r w:rsidRPr="005979EB">
        <w:rPr>
          <w:rFonts w:ascii="Arial" w:hAnsi="Arial" w:cs="Arial"/>
          <w:sz w:val="28"/>
          <w:szCs w:val="28"/>
        </w:rPr>
        <w:t>Tomi</w:t>
      </w:r>
      <w:proofErr w:type="spellEnd"/>
      <w:r w:rsidRPr="005979EB">
        <w:rPr>
          <w:rFonts w:ascii="Arial" w:hAnsi="Arial" w:cs="Arial"/>
          <w:sz w:val="28"/>
          <w:szCs w:val="28"/>
        </w:rPr>
        <w:t xml:space="preserve">, viaja desde su tranquilo pueblo de </w:t>
      </w:r>
      <w:proofErr w:type="spellStart"/>
      <w:r w:rsidRPr="005979EB">
        <w:rPr>
          <w:rFonts w:ascii="Arial" w:hAnsi="Arial" w:cs="Arial"/>
          <w:sz w:val="28"/>
          <w:szCs w:val="28"/>
        </w:rPr>
        <w:t>Onomichi</w:t>
      </w:r>
      <w:proofErr w:type="spellEnd"/>
      <w:r w:rsidRPr="005979EB">
        <w:rPr>
          <w:rFonts w:ascii="Arial" w:hAnsi="Arial" w:cs="Arial"/>
          <w:sz w:val="28"/>
          <w:szCs w:val="28"/>
        </w:rPr>
        <w:t xml:space="preserve"> a Tokio para visitar a sus hijos, con la esperanza de compartir momentos felices. Sin embargo, sus hijos están demasiado ocupados con sus propias vidas y no les prestan la atención que esperaban. Decepcionados, los padres acortan su visita y regresan a casa. Poco después, los hijos reciben la noticia de que su madre está gravemente enferma, lo que los obliga a enfrentar las consecuencias de su indiferencia. Martes 18 de agosto, 20:00 horas, sala 1.</w:t>
      </w:r>
    </w:p>
    <w:p w14:paraId="08721D8A" w14:textId="77777777" w:rsidR="005979EB" w:rsidRPr="005979EB" w:rsidRDefault="005979EB" w:rsidP="005979EB">
      <w:pPr>
        <w:jc w:val="both"/>
        <w:rPr>
          <w:rFonts w:ascii="Arial" w:hAnsi="Arial" w:cs="Arial"/>
          <w:sz w:val="28"/>
          <w:szCs w:val="28"/>
        </w:rPr>
      </w:pPr>
    </w:p>
    <w:p w14:paraId="381FF903" w14:textId="5C1D3B19"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8.- Primavera temprana (Japón, 1956, 144 min.) </w:t>
      </w:r>
      <w:proofErr w:type="spellStart"/>
      <w:r w:rsidRPr="005979EB">
        <w:rPr>
          <w:rFonts w:ascii="Arial" w:hAnsi="Arial" w:cs="Arial"/>
          <w:sz w:val="28"/>
          <w:szCs w:val="28"/>
        </w:rPr>
        <w:t>Shoji</w:t>
      </w:r>
      <w:proofErr w:type="spellEnd"/>
      <w:r w:rsidRPr="005979EB">
        <w:rPr>
          <w:rFonts w:ascii="Arial" w:hAnsi="Arial" w:cs="Arial"/>
          <w:sz w:val="28"/>
          <w:szCs w:val="28"/>
        </w:rPr>
        <w:t xml:space="preserve"> </w:t>
      </w:r>
      <w:proofErr w:type="spellStart"/>
      <w:r w:rsidRPr="005979EB">
        <w:rPr>
          <w:rFonts w:ascii="Arial" w:hAnsi="Arial" w:cs="Arial"/>
          <w:sz w:val="28"/>
          <w:szCs w:val="28"/>
        </w:rPr>
        <w:t>Sugiyama</w:t>
      </w:r>
      <w:proofErr w:type="spellEnd"/>
      <w:r w:rsidRPr="005979EB">
        <w:rPr>
          <w:rFonts w:ascii="Arial" w:hAnsi="Arial" w:cs="Arial"/>
          <w:sz w:val="28"/>
          <w:szCs w:val="28"/>
        </w:rPr>
        <w:t xml:space="preserve"> es un empleado de oficina que cada mañana soporta los abarrotados trenes de hora punta para desplazarse desde </w:t>
      </w:r>
      <w:proofErr w:type="spellStart"/>
      <w:r w:rsidRPr="005979EB">
        <w:rPr>
          <w:rFonts w:ascii="Arial" w:hAnsi="Arial" w:cs="Arial"/>
          <w:sz w:val="28"/>
          <w:szCs w:val="28"/>
        </w:rPr>
        <w:t>Kamata</w:t>
      </w:r>
      <w:proofErr w:type="spellEnd"/>
      <w:r w:rsidRPr="005979EB">
        <w:rPr>
          <w:rFonts w:ascii="Arial" w:hAnsi="Arial" w:cs="Arial"/>
          <w:sz w:val="28"/>
          <w:szCs w:val="28"/>
        </w:rPr>
        <w:t xml:space="preserve"> hasta la sede central de la Compañía de Ladrillos </w:t>
      </w:r>
      <w:proofErr w:type="spellStart"/>
      <w:r w:rsidRPr="005979EB">
        <w:rPr>
          <w:rFonts w:ascii="Arial" w:hAnsi="Arial" w:cs="Arial"/>
          <w:sz w:val="28"/>
          <w:szCs w:val="28"/>
        </w:rPr>
        <w:t>Towa</w:t>
      </w:r>
      <w:proofErr w:type="spellEnd"/>
      <w:r w:rsidRPr="005979EB">
        <w:rPr>
          <w:rFonts w:ascii="Arial" w:hAnsi="Arial" w:cs="Arial"/>
          <w:sz w:val="28"/>
          <w:szCs w:val="28"/>
        </w:rPr>
        <w:t xml:space="preserve">, ubicada en el séptimo piso del edificio Maru. Tras ocho años de matrimonio, la relación con su esposa </w:t>
      </w:r>
      <w:proofErr w:type="spellStart"/>
      <w:r w:rsidRPr="005979EB">
        <w:rPr>
          <w:rFonts w:ascii="Arial" w:hAnsi="Arial" w:cs="Arial"/>
          <w:sz w:val="28"/>
          <w:szCs w:val="28"/>
        </w:rPr>
        <w:t>Masako</w:t>
      </w:r>
      <w:proofErr w:type="spellEnd"/>
      <w:r w:rsidRPr="005979EB">
        <w:rPr>
          <w:rFonts w:ascii="Arial" w:hAnsi="Arial" w:cs="Arial"/>
          <w:sz w:val="28"/>
          <w:szCs w:val="28"/>
        </w:rPr>
        <w:t xml:space="preserve"> se ha enfriado considerablemente desde la muerte de su único hijo. Un día, durante una excursión de senderismo con sus compañeros de transporte, </w:t>
      </w:r>
      <w:proofErr w:type="spellStart"/>
      <w:r w:rsidRPr="005979EB">
        <w:rPr>
          <w:rFonts w:ascii="Arial" w:hAnsi="Arial" w:cs="Arial"/>
          <w:sz w:val="28"/>
          <w:szCs w:val="28"/>
        </w:rPr>
        <w:t>Sugiyama</w:t>
      </w:r>
      <w:proofErr w:type="spellEnd"/>
      <w:r w:rsidRPr="005979EB">
        <w:rPr>
          <w:rFonts w:ascii="Arial" w:hAnsi="Arial" w:cs="Arial"/>
          <w:sz w:val="28"/>
          <w:szCs w:val="28"/>
        </w:rPr>
        <w:t xml:space="preserve"> inicia un romance clandestino con una joven. Cuando </w:t>
      </w:r>
      <w:proofErr w:type="spellStart"/>
      <w:r w:rsidRPr="005979EB">
        <w:rPr>
          <w:rFonts w:ascii="Arial" w:hAnsi="Arial" w:cs="Arial"/>
          <w:sz w:val="28"/>
          <w:szCs w:val="28"/>
        </w:rPr>
        <w:t>Masako</w:t>
      </w:r>
      <w:proofErr w:type="spellEnd"/>
      <w:r w:rsidRPr="005979EB">
        <w:rPr>
          <w:rFonts w:ascii="Arial" w:hAnsi="Arial" w:cs="Arial"/>
          <w:sz w:val="28"/>
          <w:szCs w:val="28"/>
        </w:rPr>
        <w:t xml:space="preserve"> descubre lo que está sucediendo, decide abandonar el hogar. Miércoles 19 de agosto, 20:00 horas, sala 1.</w:t>
      </w:r>
    </w:p>
    <w:p w14:paraId="3DA0C287" w14:textId="77777777" w:rsidR="005979EB" w:rsidRPr="005979EB" w:rsidRDefault="005979EB" w:rsidP="005979EB">
      <w:pPr>
        <w:jc w:val="both"/>
        <w:rPr>
          <w:rFonts w:ascii="Arial" w:hAnsi="Arial" w:cs="Arial"/>
          <w:sz w:val="28"/>
          <w:szCs w:val="28"/>
        </w:rPr>
      </w:pPr>
    </w:p>
    <w:p w14:paraId="3B5F76DF" w14:textId="52C8603A" w:rsidR="005979EB" w:rsidRPr="005979EB" w:rsidRDefault="005979EB" w:rsidP="005979EB">
      <w:pPr>
        <w:jc w:val="both"/>
        <w:rPr>
          <w:rFonts w:ascii="Arial" w:hAnsi="Arial" w:cs="Arial"/>
          <w:sz w:val="28"/>
          <w:szCs w:val="28"/>
        </w:rPr>
      </w:pPr>
      <w:r w:rsidRPr="005979EB">
        <w:rPr>
          <w:rFonts w:ascii="Arial" w:hAnsi="Arial" w:cs="Arial"/>
          <w:sz w:val="28"/>
          <w:szCs w:val="28"/>
        </w:rPr>
        <w:t>9.- Hierbas flotantes (Japón, 1959, 119 min.) es un remake de “</w:t>
      </w:r>
      <w:proofErr w:type="spellStart"/>
      <w:r w:rsidRPr="005979EB">
        <w:rPr>
          <w:rFonts w:ascii="Arial" w:hAnsi="Arial" w:cs="Arial"/>
          <w:sz w:val="28"/>
          <w:szCs w:val="28"/>
        </w:rPr>
        <w:t>Ukikusa</w:t>
      </w:r>
      <w:proofErr w:type="spellEnd"/>
      <w:r w:rsidRPr="005979EB">
        <w:rPr>
          <w:rFonts w:ascii="Arial" w:hAnsi="Arial" w:cs="Arial"/>
          <w:sz w:val="28"/>
          <w:szCs w:val="28"/>
        </w:rPr>
        <w:t xml:space="preserve">” (1934). Narra la historia de </w:t>
      </w:r>
      <w:proofErr w:type="spellStart"/>
      <w:r w:rsidRPr="005979EB">
        <w:rPr>
          <w:rFonts w:ascii="Arial" w:hAnsi="Arial" w:cs="Arial"/>
          <w:sz w:val="28"/>
          <w:szCs w:val="28"/>
        </w:rPr>
        <w:t>Komajuro</w:t>
      </w:r>
      <w:proofErr w:type="spellEnd"/>
      <w:r w:rsidRPr="005979EB">
        <w:rPr>
          <w:rFonts w:ascii="Arial" w:hAnsi="Arial" w:cs="Arial"/>
          <w:sz w:val="28"/>
          <w:szCs w:val="28"/>
        </w:rPr>
        <w:t xml:space="preserve"> </w:t>
      </w:r>
      <w:proofErr w:type="spellStart"/>
      <w:r w:rsidRPr="005979EB">
        <w:rPr>
          <w:rFonts w:ascii="Arial" w:hAnsi="Arial" w:cs="Arial"/>
          <w:sz w:val="28"/>
          <w:szCs w:val="28"/>
        </w:rPr>
        <w:t>Arashi</w:t>
      </w:r>
      <w:proofErr w:type="spellEnd"/>
      <w:r w:rsidRPr="005979EB">
        <w:rPr>
          <w:rFonts w:ascii="Arial" w:hAnsi="Arial" w:cs="Arial"/>
          <w:sz w:val="28"/>
          <w:szCs w:val="28"/>
        </w:rPr>
        <w:t xml:space="preserve">, líder de una compañía de teatro ambulante que llega a un pueblo portuario en la península de </w:t>
      </w:r>
      <w:proofErr w:type="spellStart"/>
      <w:r w:rsidRPr="005979EB">
        <w:rPr>
          <w:rFonts w:ascii="Arial" w:hAnsi="Arial" w:cs="Arial"/>
          <w:sz w:val="28"/>
          <w:szCs w:val="28"/>
        </w:rPr>
        <w:t>Shima</w:t>
      </w:r>
      <w:proofErr w:type="spellEnd"/>
      <w:r w:rsidRPr="005979EB">
        <w:rPr>
          <w:rFonts w:ascii="Arial" w:hAnsi="Arial" w:cs="Arial"/>
          <w:sz w:val="28"/>
          <w:szCs w:val="28"/>
        </w:rPr>
        <w:t>. Allí se reencuentra con su hijo de una relación anterior. La historia muestra su vida nómada, las dificultades de su entorno y la compleja relación entre padre e hijo. Jueves 20 de agosto, 20:00 horas, sala 1.</w:t>
      </w:r>
    </w:p>
    <w:p w14:paraId="58601EF4" w14:textId="77777777" w:rsidR="005979EB" w:rsidRPr="005979EB" w:rsidRDefault="005979EB" w:rsidP="005979EB">
      <w:pPr>
        <w:jc w:val="both"/>
        <w:rPr>
          <w:rFonts w:ascii="Arial" w:hAnsi="Arial" w:cs="Arial"/>
          <w:sz w:val="28"/>
          <w:szCs w:val="28"/>
        </w:rPr>
      </w:pPr>
    </w:p>
    <w:p w14:paraId="7175EF63" w14:textId="31ACAA16" w:rsidR="005979EB" w:rsidRPr="005979EB" w:rsidRDefault="005979EB" w:rsidP="005979EB">
      <w:pPr>
        <w:jc w:val="both"/>
        <w:rPr>
          <w:rFonts w:ascii="Arial" w:hAnsi="Arial" w:cs="Arial"/>
          <w:sz w:val="28"/>
          <w:szCs w:val="28"/>
        </w:rPr>
      </w:pPr>
      <w:r w:rsidRPr="005979EB">
        <w:rPr>
          <w:rFonts w:ascii="Arial" w:hAnsi="Arial" w:cs="Arial"/>
          <w:sz w:val="28"/>
          <w:szCs w:val="28"/>
        </w:rPr>
        <w:lastRenderedPageBreak/>
        <w:t xml:space="preserve">10.- Buenos días (Japón, 1959, 94 min.) la familia </w:t>
      </w:r>
      <w:proofErr w:type="spellStart"/>
      <w:r w:rsidRPr="005979EB">
        <w:rPr>
          <w:rFonts w:ascii="Arial" w:hAnsi="Arial" w:cs="Arial"/>
          <w:sz w:val="28"/>
          <w:szCs w:val="28"/>
        </w:rPr>
        <w:t>Hayashi</w:t>
      </w:r>
      <w:proofErr w:type="spellEnd"/>
      <w:r w:rsidRPr="005979EB">
        <w:rPr>
          <w:rFonts w:ascii="Arial" w:hAnsi="Arial" w:cs="Arial"/>
          <w:sz w:val="28"/>
          <w:szCs w:val="28"/>
        </w:rPr>
        <w:t xml:space="preserve"> tiene dos hijos que insisten en querer un televisor, pero sus padres se lo niegan. Por eso pasan su tiempo en casa de vecinos que sí tienen uno. Los niños también empiezan a imitar comportamientos absurdos y, tras ser reprendidos por los adultos, deciden hacer un voto de silencio para protestar contra lo que consideran palabras innecesarias. Viernes 21 de agosto, 20:00 horas, sala 1.</w:t>
      </w:r>
    </w:p>
    <w:p w14:paraId="546D995B" w14:textId="77777777" w:rsidR="005979EB" w:rsidRPr="005979EB" w:rsidRDefault="005979EB" w:rsidP="005979EB">
      <w:pPr>
        <w:jc w:val="both"/>
        <w:rPr>
          <w:rFonts w:ascii="Arial" w:hAnsi="Arial" w:cs="Arial"/>
          <w:sz w:val="28"/>
          <w:szCs w:val="28"/>
        </w:rPr>
      </w:pPr>
    </w:p>
    <w:p w14:paraId="630606A8" w14:textId="2442B792"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11.- El otoño tardío (Japón, 1961, 103 min.) durante generaciones, la familia </w:t>
      </w:r>
      <w:proofErr w:type="spellStart"/>
      <w:r w:rsidRPr="005979EB">
        <w:rPr>
          <w:rFonts w:ascii="Arial" w:hAnsi="Arial" w:cs="Arial"/>
          <w:sz w:val="28"/>
          <w:szCs w:val="28"/>
        </w:rPr>
        <w:t>Kohayagawa</w:t>
      </w:r>
      <w:proofErr w:type="spellEnd"/>
      <w:r w:rsidRPr="005979EB">
        <w:rPr>
          <w:rFonts w:ascii="Arial" w:hAnsi="Arial" w:cs="Arial"/>
          <w:sz w:val="28"/>
          <w:szCs w:val="28"/>
        </w:rPr>
        <w:t xml:space="preserve"> se ha dedicado a la fabricación de sake. Sin embargo, bajo las presiones de los negocios del siglo XX, la competencia se ha vuelto tan intensa que los </w:t>
      </w:r>
      <w:proofErr w:type="spellStart"/>
      <w:r w:rsidRPr="005979EB">
        <w:rPr>
          <w:rFonts w:ascii="Arial" w:hAnsi="Arial" w:cs="Arial"/>
          <w:sz w:val="28"/>
          <w:szCs w:val="28"/>
        </w:rPr>
        <w:t>Kohayagawa</w:t>
      </w:r>
      <w:proofErr w:type="spellEnd"/>
      <w:r w:rsidRPr="005979EB">
        <w:rPr>
          <w:rFonts w:ascii="Arial" w:hAnsi="Arial" w:cs="Arial"/>
          <w:sz w:val="28"/>
          <w:szCs w:val="28"/>
        </w:rPr>
        <w:t xml:space="preserve">, o más bien su patriarca, el anciano </w:t>
      </w:r>
      <w:proofErr w:type="spellStart"/>
      <w:r w:rsidRPr="005979EB">
        <w:rPr>
          <w:rFonts w:ascii="Arial" w:hAnsi="Arial" w:cs="Arial"/>
          <w:sz w:val="28"/>
          <w:szCs w:val="28"/>
        </w:rPr>
        <w:t>Manbei</w:t>
      </w:r>
      <w:proofErr w:type="spellEnd"/>
      <w:r w:rsidRPr="005979EB">
        <w:rPr>
          <w:rFonts w:ascii="Arial" w:hAnsi="Arial" w:cs="Arial"/>
          <w:sz w:val="28"/>
          <w:szCs w:val="28"/>
        </w:rPr>
        <w:t xml:space="preserve">, se ha visto obligado a considerar una fusión con una gran empresa vinícola. Entre sus familiares se encuentran </w:t>
      </w:r>
      <w:proofErr w:type="spellStart"/>
      <w:r w:rsidRPr="005979EB">
        <w:rPr>
          <w:rFonts w:ascii="Arial" w:hAnsi="Arial" w:cs="Arial"/>
          <w:sz w:val="28"/>
          <w:szCs w:val="28"/>
        </w:rPr>
        <w:t>Akiko</w:t>
      </w:r>
      <w:proofErr w:type="spellEnd"/>
      <w:r w:rsidRPr="005979EB">
        <w:rPr>
          <w:rFonts w:ascii="Arial" w:hAnsi="Arial" w:cs="Arial"/>
          <w:sz w:val="28"/>
          <w:szCs w:val="28"/>
        </w:rPr>
        <w:t xml:space="preserve">, la viuda de su difunto hijo; </w:t>
      </w:r>
      <w:proofErr w:type="spellStart"/>
      <w:r w:rsidRPr="005979EB">
        <w:rPr>
          <w:rFonts w:ascii="Arial" w:hAnsi="Arial" w:cs="Arial"/>
          <w:sz w:val="28"/>
          <w:szCs w:val="28"/>
        </w:rPr>
        <w:t>Fumiko</w:t>
      </w:r>
      <w:proofErr w:type="spellEnd"/>
      <w:r w:rsidRPr="005979EB">
        <w:rPr>
          <w:rFonts w:ascii="Arial" w:hAnsi="Arial" w:cs="Arial"/>
          <w:sz w:val="28"/>
          <w:szCs w:val="28"/>
        </w:rPr>
        <w:t xml:space="preserve">, su hija mayor, y el esposo de esta, quien administra el negocio del sake; y </w:t>
      </w:r>
      <w:proofErr w:type="spellStart"/>
      <w:r w:rsidRPr="005979EB">
        <w:rPr>
          <w:rFonts w:ascii="Arial" w:hAnsi="Arial" w:cs="Arial"/>
          <w:sz w:val="28"/>
          <w:szCs w:val="28"/>
        </w:rPr>
        <w:t>Noriko</w:t>
      </w:r>
      <w:proofErr w:type="spellEnd"/>
      <w:r w:rsidRPr="005979EB">
        <w:rPr>
          <w:rFonts w:ascii="Arial" w:hAnsi="Arial" w:cs="Arial"/>
          <w:sz w:val="28"/>
          <w:szCs w:val="28"/>
        </w:rPr>
        <w:t xml:space="preserve">, la segunda hija, que aún permanece soltera. El hermano menor de </w:t>
      </w:r>
      <w:proofErr w:type="spellStart"/>
      <w:r w:rsidRPr="005979EB">
        <w:rPr>
          <w:rFonts w:ascii="Arial" w:hAnsi="Arial" w:cs="Arial"/>
          <w:sz w:val="28"/>
          <w:szCs w:val="28"/>
        </w:rPr>
        <w:t>Manbei</w:t>
      </w:r>
      <w:proofErr w:type="spellEnd"/>
      <w:r w:rsidRPr="005979EB">
        <w:rPr>
          <w:rFonts w:ascii="Arial" w:hAnsi="Arial" w:cs="Arial"/>
          <w:sz w:val="28"/>
          <w:szCs w:val="28"/>
        </w:rPr>
        <w:t xml:space="preserve"> se ocupa de intentar concertar un matrimonio entre </w:t>
      </w:r>
      <w:proofErr w:type="spellStart"/>
      <w:r w:rsidRPr="005979EB">
        <w:rPr>
          <w:rFonts w:ascii="Arial" w:hAnsi="Arial" w:cs="Arial"/>
          <w:sz w:val="28"/>
          <w:szCs w:val="28"/>
        </w:rPr>
        <w:t>Akiko</w:t>
      </w:r>
      <w:proofErr w:type="spellEnd"/>
      <w:r w:rsidRPr="005979EB">
        <w:rPr>
          <w:rFonts w:ascii="Arial" w:hAnsi="Arial" w:cs="Arial"/>
          <w:sz w:val="28"/>
          <w:szCs w:val="28"/>
        </w:rPr>
        <w:t xml:space="preserve"> e </w:t>
      </w:r>
      <w:proofErr w:type="spellStart"/>
      <w:r w:rsidRPr="005979EB">
        <w:rPr>
          <w:rFonts w:ascii="Arial" w:hAnsi="Arial" w:cs="Arial"/>
          <w:sz w:val="28"/>
          <w:szCs w:val="28"/>
        </w:rPr>
        <w:t>Isomura</w:t>
      </w:r>
      <w:proofErr w:type="spellEnd"/>
      <w:r w:rsidRPr="005979EB">
        <w:rPr>
          <w:rFonts w:ascii="Arial" w:hAnsi="Arial" w:cs="Arial"/>
          <w:sz w:val="28"/>
          <w:szCs w:val="28"/>
        </w:rPr>
        <w:t>, quien es considerado un buen candidato para convertirse en el esposo de una viuda con un hijo. Sábado 22 de agosto, 20:00 horas, sala 2.</w:t>
      </w:r>
    </w:p>
    <w:p w14:paraId="793A34F1" w14:textId="77777777" w:rsidR="005979EB" w:rsidRPr="005979EB" w:rsidRDefault="005979EB" w:rsidP="005979EB">
      <w:pPr>
        <w:jc w:val="both"/>
        <w:rPr>
          <w:rFonts w:ascii="Arial" w:hAnsi="Arial" w:cs="Arial"/>
          <w:sz w:val="28"/>
          <w:szCs w:val="28"/>
        </w:rPr>
      </w:pPr>
    </w:p>
    <w:p w14:paraId="38BAAC08" w14:textId="6032926D"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12.- El sabor del sake (Japón, 1962, 113 min.) a comienzos de la década de 1960 en Tokio, el viudo </w:t>
      </w:r>
      <w:proofErr w:type="spellStart"/>
      <w:r w:rsidRPr="005979EB">
        <w:rPr>
          <w:rFonts w:ascii="Arial" w:hAnsi="Arial" w:cs="Arial"/>
          <w:sz w:val="28"/>
          <w:szCs w:val="28"/>
        </w:rPr>
        <w:t>Hirayama</w:t>
      </w:r>
      <w:proofErr w:type="spellEnd"/>
      <w:r w:rsidRPr="005979EB">
        <w:rPr>
          <w:rFonts w:ascii="Arial" w:hAnsi="Arial" w:cs="Arial"/>
          <w:sz w:val="28"/>
          <w:szCs w:val="28"/>
        </w:rPr>
        <w:t xml:space="preserve"> ha estado viviendo durante años junto a su hija </w:t>
      </w:r>
      <w:proofErr w:type="spellStart"/>
      <w:r w:rsidRPr="005979EB">
        <w:rPr>
          <w:rFonts w:ascii="Arial" w:hAnsi="Arial" w:cs="Arial"/>
          <w:sz w:val="28"/>
          <w:szCs w:val="28"/>
        </w:rPr>
        <w:t>Michiko</w:t>
      </w:r>
      <w:proofErr w:type="spellEnd"/>
      <w:r w:rsidRPr="005979EB">
        <w:rPr>
          <w:rFonts w:ascii="Arial" w:hAnsi="Arial" w:cs="Arial"/>
          <w:sz w:val="28"/>
          <w:szCs w:val="28"/>
        </w:rPr>
        <w:t xml:space="preserve">, de veinticuatro años, y su hijo menor. Aunque estaba convencido de que </w:t>
      </w:r>
      <w:proofErr w:type="spellStart"/>
      <w:r w:rsidRPr="005979EB">
        <w:rPr>
          <w:rFonts w:ascii="Arial" w:hAnsi="Arial" w:cs="Arial"/>
          <w:sz w:val="28"/>
          <w:szCs w:val="28"/>
        </w:rPr>
        <w:t>Michiko</w:t>
      </w:r>
      <w:proofErr w:type="spellEnd"/>
      <w:r w:rsidRPr="005979EB">
        <w:rPr>
          <w:rFonts w:ascii="Arial" w:hAnsi="Arial" w:cs="Arial"/>
          <w:sz w:val="28"/>
          <w:szCs w:val="28"/>
        </w:rPr>
        <w:t xml:space="preserve"> aún no estaba preparada para casarse, cambia de opinión tras largas reuniones con viejos amigos y con un antiguo profesor conocido por el apodo de “La Calabaza”. Al descubrir que el maestro vive con su hija de mediana edad, quien ha dedicado su vida a cuidarlo y ha perdido la oportunidad de casarse, </w:t>
      </w:r>
      <w:proofErr w:type="spellStart"/>
      <w:r w:rsidRPr="005979EB">
        <w:rPr>
          <w:rFonts w:ascii="Arial" w:hAnsi="Arial" w:cs="Arial"/>
          <w:sz w:val="28"/>
          <w:szCs w:val="28"/>
        </w:rPr>
        <w:t>Hirayama</w:t>
      </w:r>
      <w:proofErr w:type="spellEnd"/>
      <w:r w:rsidRPr="005979EB">
        <w:rPr>
          <w:rFonts w:ascii="Arial" w:hAnsi="Arial" w:cs="Arial"/>
          <w:sz w:val="28"/>
          <w:szCs w:val="28"/>
        </w:rPr>
        <w:t xml:space="preserve"> comprende que ha llegado el momento de dejar partir a </w:t>
      </w:r>
      <w:proofErr w:type="spellStart"/>
      <w:r w:rsidRPr="005979EB">
        <w:rPr>
          <w:rFonts w:ascii="Arial" w:hAnsi="Arial" w:cs="Arial"/>
          <w:sz w:val="28"/>
          <w:szCs w:val="28"/>
        </w:rPr>
        <w:t>Michiko</w:t>
      </w:r>
      <w:proofErr w:type="spellEnd"/>
      <w:r w:rsidRPr="005979EB">
        <w:rPr>
          <w:rFonts w:ascii="Arial" w:hAnsi="Arial" w:cs="Arial"/>
          <w:sz w:val="28"/>
          <w:szCs w:val="28"/>
        </w:rPr>
        <w:t>. Domingo 23 de agosto, 17:00 horas, sala 1.</w:t>
      </w:r>
    </w:p>
    <w:p w14:paraId="6C667304" w14:textId="77777777" w:rsidR="005979EB" w:rsidRPr="005979EB" w:rsidRDefault="005979EB" w:rsidP="005979EB">
      <w:pPr>
        <w:jc w:val="both"/>
        <w:rPr>
          <w:rFonts w:ascii="Arial" w:hAnsi="Arial" w:cs="Arial"/>
          <w:sz w:val="28"/>
          <w:szCs w:val="28"/>
        </w:rPr>
      </w:pPr>
    </w:p>
    <w:p w14:paraId="31573E90" w14:textId="77777777" w:rsidR="005979EB" w:rsidRPr="005979EB" w:rsidRDefault="005979EB" w:rsidP="005979EB">
      <w:pPr>
        <w:jc w:val="both"/>
        <w:rPr>
          <w:rFonts w:ascii="Arial" w:hAnsi="Arial" w:cs="Arial"/>
          <w:sz w:val="28"/>
          <w:szCs w:val="28"/>
        </w:rPr>
      </w:pPr>
      <w:r w:rsidRPr="005979EB">
        <w:rPr>
          <w:rFonts w:ascii="Arial" w:hAnsi="Arial" w:cs="Arial"/>
          <w:sz w:val="28"/>
          <w:szCs w:val="28"/>
        </w:rPr>
        <w:t xml:space="preserve"> </w:t>
      </w:r>
    </w:p>
    <w:p w14:paraId="7B07F98B" w14:textId="77777777" w:rsidR="005979EB" w:rsidRPr="005979EB" w:rsidRDefault="005979EB" w:rsidP="005979EB">
      <w:pPr>
        <w:jc w:val="both"/>
        <w:rPr>
          <w:rFonts w:ascii="Arial" w:hAnsi="Arial" w:cs="Arial"/>
          <w:sz w:val="28"/>
          <w:szCs w:val="28"/>
        </w:rPr>
      </w:pPr>
    </w:p>
    <w:p w14:paraId="10DD2A39" w14:textId="7BFD4486" w:rsidR="0092409C" w:rsidRDefault="005979EB" w:rsidP="005979EB">
      <w:pPr>
        <w:jc w:val="both"/>
        <w:rPr>
          <w:rFonts w:ascii="Arial" w:hAnsi="Arial" w:cs="Arial"/>
          <w:sz w:val="28"/>
          <w:szCs w:val="28"/>
        </w:rPr>
      </w:pPr>
      <w:r w:rsidRPr="005979EB">
        <w:rPr>
          <w:rFonts w:ascii="Arial" w:hAnsi="Arial" w:cs="Arial"/>
          <w:sz w:val="28"/>
          <w:szCs w:val="28"/>
        </w:rPr>
        <w:t>Más información en conarte.org.mx y redes sociales @</w:t>
      </w:r>
      <w:proofErr w:type="spellStart"/>
      <w:r w:rsidRPr="005979EB">
        <w:rPr>
          <w:rFonts w:ascii="Arial" w:hAnsi="Arial" w:cs="Arial"/>
          <w:sz w:val="28"/>
          <w:szCs w:val="28"/>
        </w:rPr>
        <w:t>conartenl</w:t>
      </w:r>
      <w:proofErr w:type="spellEnd"/>
      <w:r w:rsidRPr="005979EB">
        <w:rPr>
          <w:rFonts w:ascii="Arial" w:hAnsi="Arial" w:cs="Arial"/>
          <w:sz w:val="28"/>
          <w:szCs w:val="28"/>
        </w:rPr>
        <w:t xml:space="preserve"> y @</w:t>
      </w:r>
      <w:proofErr w:type="spellStart"/>
      <w:r w:rsidRPr="005979EB">
        <w:rPr>
          <w:rFonts w:ascii="Arial" w:hAnsi="Arial" w:cs="Arial"/>
          <w:sz w:val="28"/>
          <w:szCs w:val="28"/>
        </w:rPr>
        <w:t>cinetecanl_conarte</w:t>
      </w:r>
      <w:proofErr w:type="spellEnd"/>
      <w:r w:rsidRPr="005979EB">
        <w:rPr>
          <w:rFonts w:ascii="Arial" w:hAnsi="Arial" w:cs="Arial"/>
          <w:sz w:val="28"/>
          <w:szCs w:val="28"/>
        </w:rPr>
        <w:t xml:space="preserve"> en Instagram.</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9DB4373"/>
    <w:multiLevelType w:val="hybridMultilevel"/>
    <w:tmpl w:val="8D86C2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6"/>
  </w:num>
  <w:num w:numId="4">
    <w:abstractNumId w:val="3"/>
  </w:num>
  <w:num w:numId="5">
    <w:abstractNumId w:val="7"/>
  </w:num>
  <w:num w:numId="6">
    <w:abstractNumId w:val="18"/>
  </w:num>
  <w:num w:numId="7">
    <w:abstractNumId w:val="11"/>
  </w:num>
  <w:num w:numId="8">
    <w:abstractNumId w:val="13"/>
  </w:num>
  <w:num w:numId="9">
    <w:abstractNumId w:val="15"/>
  </w:num>
  <w:num w:numId="10">
    <w:abstractNumId w:val="5"/>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4"/>
  </w:num>
  <w:num w:numId="18">
    <w:abstractNumId w:val="12"/>
  </w:num>
  <w:num w:numId="19">
    <w:abstractNumId w:val="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979EB"/>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6986-7EBB-40F2-9BF5-98F24FBC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1344</Words>
  <Characters>7392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2026-08-10T22:20:00Z</dcterms:created>
  <dcterms:modified xsi:type="dcterms:W3CDTF">2026-08-10T22:20:00Z</dcterms:modified>
</cp:coreProperties>
</file>