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27EFDEC9" w:rsidR="009C0D7E" w:rsidRDefault="004B2F6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FBDAC04" w14:textId="2FCEAF2F" w:rsidR="004B2F6D" w:rsidRPr="004B2F6D" w:rsidRDefault="004B2F6D" w:rsidP="004B2F6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B2F6D">
        <w:rPr>
          <w:rFonts w:ascii="Arial" w:hAnsi="Arial" w:cs="Arial"/>
          <w:b/>
          <w:sz w:val="28"/>
          <w:szCs w:val="28"/>
        </w:rPr>
        <w:t>REVELAN LA CIUDAD A TRAVÉS DE IMÁGENES Y NARRATIVAS</w:t>
      </w:r>
    </w:p>
    <w:p w14:paraId="5A7D02B3" w14:textId="16CD5CE8" w:rsidR="004B2F6D" w:rsidRPr="004B2F6D" w:rsidRDefault="004B2F6D" w:rsidP="004B2F6D">
      <w:pPr>
        <w:jc w:val="center"/>
        <w:rPr>
          <w:rFonts w:ascii="Arial" w:hAnsi="Arial" w:cs="Arial"/>
          <w:b/>
          <w:sz w:val="28"/>
          <w:szCs w:val="28"/>
        </w:rPr>
      </w:pPr>
      <w:r w:rsidRPr="004B2F6D">
        <w:rPr>
          <w:rFonts w:ascii="Arial" w:hAnsi="Arial" w:cs="Arial"/>
          <w:b/>
          <w:sz w:val="28"/>
          <w:szCs w:val="28"/>
        </w:rPr>
        <w:t xml:space="preserve"> </w:t>
      </w:r>
    </w:p>
    <w:p w14:paraId="730741E3" w14:textId="0F81559A" w:rsidR="00687125" w:rsidRDefault="00687125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749BB3B" w14:textId="77777777" w:rsidR="004B2F6D" w:rsidRPr="004B2F6D" w:rsidRDefault="004B2F6D" w:rsidP="004B2F6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B2F6D">
        <w:rPr>
          <w:rFonts w:ascii="Arial" w:hAnsi="Arial" w:cs="Arial"/>
          <w:i/>
          <w:sz w:val="24"/>
          <w:szCs w:val="24"/>
        </w:rPr>
        <w:t xml:space="preserve">Ya se puede visitar “La Ciudad en </w:t>
      </w:r>
      <w:proofErr w:type="spellStart"/>
      <w:r w:rsidRPr="004B2F6D">
        <w:rPr>
          <w:rFonts w:ascii="Arial" w:hAnsi="Arial" w:cs="Arial"/>
          <w:i/>
          <w:sz w:val="24"/>
          <w:szCs w:val="24"/>
        </w:rPr>
        <w:t>Fotolibros</w:t>
      </w:r>
      <w:proofErr w:type="spellEnd"/>
      <w:r w:rsidRPr="004B2F6D">
        <w:rPr>
          <w:rFonts w:ascii="Arial" w:hAnsi="Arial" w:cs="Arial"/>
          <w:i/>
          <w:sz w:val="24"/>
          <w:szCs w:val="24"/>
        </w:rPr>
        <w:t>” en la Nave Generadores; permanecerá abierta al público hasta el mes de febrero, con entrada sin costo para el público en general.</w:t>
      </w:r>
    </w:p>
    <w:p w14:paraId="27C5D506" w14:textId="56CADB4B" w:rsidR="00B07242" w:rsidRPr="004B2F6D" w:rsidRDefault="00687125" w:rsidP="004B2F6D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  <w:r w:rsidRPr="004B2F6D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DDDDAF3" w14:textId="77777777" w:rsidR="004B2F6D" w:rsidRPr="004B2F6D" w:rsidRDefault="000D7421" w:rsidP="004B2F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B2F6D" w:rsidRPr="004B2F6D">
        <w:rPr>
          <w:rFonts w:ascii="Arial" w:hAnsi="Arial" w:cs="Arial"/>
          <w:sz w:val="28"/>
          <w:szCs w:val="28"/>
        </w:rPr>
        <w:t xml:space="preserve">Diversas miradas sobre nuestro entorno urbano conforman la exposición colectiva “La Ciudad en </w:t>
      </w:r>
      <w:proofErr w:type="spellStart"/>
      <w:r w:rsidR="004B2F6D" w:rsidRPr="004B2F6D">
        <w:rPr>
          <w:rFonts w:ascii="Arial" w:hAnsi="Arial" w:cs="Arial"/>
          <w:sz w:val="28"/>
          <w:szCs w:val="28"/>
        </w:rPr>
        <w:t>Fotolibros</w:t>
      </w:r>
      <w:proofErr w:type="spellEnd"/>
      <w:r w:rsidR="004B2F6D" w:rsidRPr="004B2F6D">
        <w:rPr>
          <w:rFonts w:ascii="Arial" w:hAnsi="Arial" w:cs="Arial"/>
          <w:sz w:val="28"/>
          <w:szCs w:val="28"/>
        </w:rPr>
        <w:t>”, que explora momentos y rincones de Monterrey.</w:t>
      </w:r>
    </w:p>
    <w:p w14:paraId="3325693B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25A41750" w14:textId="3ACCC26C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>Curada por César González-Aguirre y Yolanda Leal, la muestra reúne una generación de fotógrafas y fotógrafos que radican en Monterrey y cuya obra toma lugar en el soporte editorial. Además, es resultado de una valiosa vinculación entre instituciones comprometidas con la formación, investigación y difusión del arte contemporáneo.</w:t>
      </w:r>
    </w:p>
    <w:p w14:paraId="231F1BBA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09EDF12C" w14:textId="577D46BF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>“La exposición reúne obras que construyen un relato múltiple de Monterrey y sus alrededores mediante el trabajo con diferentes recursos, recurriendo además a archivos de la ciudad; archivos personales, familiares o de negocios ya desaparecidos. A partir de estas fuentes, cada artista articula una investigación que enlaza memoria, territorio y experiencia para revelar capas de la ciudad que frecuentemente son omitidas o borradas de los relatos oficiales”, expresó Lucía Lara, coordinadora de exposiciones del Centro de las Artes.</w:t>
      </w:r>
    </w:p>
    <w:p w14:paraId="0849D7F0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13EDD973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 xml:space="preserve"> </w:t>
      </w:r>
    </w:p>
    <w:p w14:paraId="26BBBA4A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0AE6747D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 xml:space="preserve">En la ceremonia de inauguración también estuvieron presentes Sara López, coordinadora académica del Centro de Investigación, Innovación y Desarrollo de las Artes de la UANL y Yolanda Leal, </w:t>
      </w:r>
      <w:proofErr w:type="spellStart"/>
      <w:r w:rsidRPr="004B2F6D">
        <w:rPr>
          <w:rFonts w:ascii="Arial" w:hAnsi="Arial" w:cs="Arial"/>
          <w:sz w:val="28"/>
          <w:szCs w:val="28"/>
        </w:rPr>
        <w:t>co</w:t>
      </w:r>
      <w:proofErr w:type="spellEnd"/>
      <w:r w:rsidRPr="004B2F6D">
        <w:rPr>
          <w:rFonts w:ascii="Arial" w:hAnsi="Arial" w:cs="Arial"/>
          <w:sz w:val="28"/>
          <w:szCs w:val="28"/>
        </w:rPr>
        <w:t xml:space="preserve"> curadora y coordinadora del Programa de Fotografía Actual FORMA.</w:t>
      </w:r>
    </w:p>
    <w:p w14:paraId="460F9D73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655D9E9F" w14:textId="0ACA1ADD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>Esta exposición evoca una atmósfera urbana que integra diferentes tiempos y zonas de nuestra ciudad, las cuales han sido investigadas por cada artista, a través de una labor editorial y fotográfica, creando un recorrido visual que combina publicaciones impresas con intervenciones en sala.</w:t>
      </w:r>
    </w:p>
    <w:p w14:paraId="539B2E0D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0BAD8531" w14:textId="5D75CD56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 xml:space="preserve">El proyecto surge del Diplomado FORMA, impartido en el Centro de Investigación, Innovación y Desarrollo de las Artes (CEIIDA) de la Universidad Autónoma de Nuevo León y cuya vocación es la creación de </w:t>
      </w:r>
      <w:proofErr w:type="spellStart"/>
      <w:r w:rsidRPr="004B2F6D">
        <w:rPr>
          <w:rFonts w:ascii="Arial" w:hAnsi="Arial" w:cs="Arial"/>
          <w:sz w:val="28"/>
          <w:szCs w:val="28"/>
        </w:rPr>
        <w:t>fotolibros</w:t>
      </w:r>
      <w:proofErr w:type="spellEnd"/>
      <w:r w:rsidRPr="004B2F6D">
        <w:rPr>
          <w:rFonts w:ascii="Arial" w:hAnsi="Arial" w:cs="Arial"/>
          <w:sz w:val="28"/>
          <w:szCs w:val="28"/>
        </w:rPr>
        <w:t xml:space="preserve"> y otros dispositivos donde la fotografía cobra vida en el universo editorial.</w:t>
      </w:r>
    </w:p>
    <w:p w14:paraId="1ADB55AF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7CD6EF37" w14:textId="13A1C60B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 xml:space="preserve">Los artistas participantes son </w:t>
      </w:r>
      <w:proofErr w:type="spellStart"/>
      <w:r w:rsidRPr="004B2F6D">
        <w:rPr>
          <w:rFonts w:ascii="Arial" w:hAnsi="Arial" w:cs="Arial"/>
          <w:sz w:val="28"/>
          <w:szCs w:val="28"/>
        </w:rPr>
        <w:t>Aimée</w:t>
      </w:r>
      <w:proofErr w:type="spellEnd"/>
      <w:r w:rsidRPr="004B2F6D">
        <w:rPr>
          <w:rFonts w:ascii="Arial" w:hAnsi="Arial" w:cs="Arial"/>
          <w:sz w:val="28"/>
          <w:szCs w:val="28"/>
        </w:rPr>
        <w:t xml:space="preserve"> Victoria Rodríguez, Alma </w:t>
      </w:r>
      <w:proofErr w:type="spellStart"/>
      <w:r w:rsidRPr="004B2F6D">
        <w:rPr>
          <w:rFonts w:ascii="Arial" w:hAnsi="Arial" w:cs="Arial"/>
          <w:sz w:val="28"/>
          <w:szCs w:val="28"/>
        </w:rPr>
        <w:t>Vigil</w:t>
      </w:r>
      <w:proofErr w:type="spellEnd"/>
      <w:r w:rsidRPr="004B2F6D">
        <w:rPr>
          <w:rFonts w:ascii="Arial" w:hAnsi="Arial" w:cs="Arial"/>
          <w:sz w:val="28"/>
          <w:szCs w:val="28"/>
        </w:rPr>
        <w:t xml:space="preserve">, Antero Escandón, Elizabeth Trejo, Gladys Bañuelos, Isa Sánchez, Isaac Rincón Aiza, </w:t>
      </w:r>
      <w:proofErr w:type="spellStart"/>
      <w:r w:rsidRPr="004B2F6D">
        <w:rPr>
          <w:rFonts w:ascii="Arial" w:hAnsi="Arial" w:cs="Arial"/>
          <w:sz w:val="28"/>
          <w:szCs w:val="28"/>
        </w:rPr>
        <w:t>Lolis</w:t>
      </w:r>
      <w:proofErr w:type="spellEnd"/>
      <w:r w:rsidRPr="004B2F6D">
        <w:rPr>
          <w:rFonts w:ascii="Arial" w:hAnsi="Arial" w:cs="Arial"/>
          <w:sz w:val="28"/>
          <w:szCs w:val="28"/>
        </w:rPr>
        <w:t xml:space="preserve"> González, </w:t>
      </w:r>
      <w:proofErr w:type="spellStart"/>
      <w:r w:rsidRPr="004B2F6D">
        <w:rPr>
          <w:rFonts w:ascii="Arial" w:hAnsi="Arial" w:cs="Arial"/>
          <w:sz w:val="28"/>
          <w:szCs w:val="28"/>
        </w:rPr>
        <w:t>Nataly</w:t>
      </w:r>
      <w:proofErr w:type="spellEnd"/>
      <w:r w:rsidRPr="004B2F6D">
        <w:rPr>
          <w:rFonts w:ascii="Arial" w:hAnsi="Arial" w:cs="Arial"/>
          <w:sz w:val="28"/>
          <w:szCs w:val="28"/>
        </w:rPr>
        <w:t xml:space="preserve"> Herrera, Reynaldo Puente Ávila, Salomé Fuentes Flores, Saúl Flores y Sol Pardo.</w:t>
      </w:r>
    </w:p>
    <w:p w14:paraId="5CA40D0F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7B260E5D" w14:textId="2589A9F0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 xml:space="preserve">“La Ciudad en </w:t>
      </w:r>
      <w:proofErr w:type="spellStart"/>
      <w:r w:rsidRPr="004B2F6D">
        <w:rPr>
          <w:rFonts w:ascii="Arial" w:hAnsi="Arial" w:cs="Arial"/>
          <w:sz w:val="28"/>
          <w:szCs w:val="28"/>
        </w:rPr>
        <w:t>Fotolibros</w:t>
      </w:r>
      <w:proofErr w:type="spellEnd"/>
      <w:r w:rsidRPr="004B2F6D">
        <w:rPr>
          <w:rFonts w:ascii="Arial" w:hAnsi="Arial" w:cs="Arial"/>
          <w:sz w:val="28"/>
          <w:szCs w:val="28"/>
        </w:rPr>
        <w:t>”, permanecerá abierta al público hasta febrero de 2026, en la Nave Generadores del Centro de las Artes, ubicada al interior del Parque Fundidora. El horario de galería es de martes a domingo de las 10:00 a 20:00 horas. La entrada es sin costo para el público en general.</w:t>
      </w:r>
    </w:p>
    <w:p w14:paraId="7E01F9C5" w14:textId="77777777" w:rsidR="004B2F6D" w:rsidRPr="004B2F6D" w:rsidRDefault="004B2F6D" w:rsidP="004B2F6D">
      <w:pPr>
        <w:jc w:val="both"/>
        <w:rPr>
          <w:rFonts w:ascii="Arial" w:hAnsi="Arial" w:cs="Arial"/>
          <w:sz w:val="28"/>
          <w:szCs w:val="28"/>
        </w:rPr>
      </w:pPr>
    </w:p>
    <w:p w14:paraId="287728E7" w14:textId="6B854967" w:rsidR="009D118E" w:rsidRDefault="004B2F6D" w:rsidP="004B2F6D">
      <w:pPr>
        <w:jc w:val="both"/>
        <w:rPr>
          <w:rFonts w:ascii="Arial" w:hAnsi="Arial" w:cs="Arial"/>
          <w:sz w:val="28"/>
          <w:szCs w:val="28"/>
        </w:rPr>
      </w:pPr>
      <w:r w:rsidRPr="004B2F6D">
        <w:rPr>
          <w:rFonts w:ascii="Arial" w:hAnsi="Arial" w:cs="Arial"/>
          <w:sz w:val="28"/>
          <w:szCs w:val="28"/>
        </w:rPr>
        <w:t>Más información en conarte.org.mx y en redes sociales @</w:t>
      </w:r>
      <w:proofErr w:type="spellStart"/>
      <w:r w:rsidRPr="004B2F6D">
        <w:rPr>
          <w:rFonts w:ascii="Arial" w:hAnsi="Arial" w:cs="Arial"/>
          <w:sz w:val="28"/>
          <w:szCs w:val="28"/>
        </w:rPr>
        <w:t>conartenl</w:t>
      </w:r>
      <w:proofErr w:type="spellEnd"/>
      <w:r w:rsidRPr="004B2F6D">
        <w:rPr>
          <w:rFonts w:ascii="Arial" w:hAnsi="Arial" w:cs="Arial"/>
          <w:sz w:val="28"/>
          <w:szCs w:val="28"/>
        </w:rPr>
        <w:t>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B2F6D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436CE7-9F30-4C94-93FC-0FD445DF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2025-12-11T17:40:00Z</dcterms:created>
  <dcterms:modified xsi:type="dcterms:W3CDTF">2025-12-11T17:40:00Z</dcterms:modified>
</cp:coreProperties>
</file>