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19C72" w14:textId="77777777" w:rsidR="0009342D" w:rsidRDefault="0009342D" w:rsidP="00703B09">
      <w:pPr>
        <w:jc w:val="right"/>
        <w:rPr>
          <w:rFonts w:ascii="Arial" w:hAnsi="Arial" w:cs="Arial"/>
          <w:sz w:val="22"/>
          <w:lang w:val="es-ES"/>
        </w:rPr>
      </w:pPr>
    </w:p>
    <w:p w14:paraId="695E3F55" w14:textId="62FFDDCA" w:rsidR="00703B09" w:rsidRDefault="00233B0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03FDB708" w14:textId="272DB873" w:rsidR="001F65EA" w:rsidRPr="001F65EA" w:rsidRDefault="001F65EA" w:rsidP="0009342D">
      <w:pPr>
        <w:jc w:val="center"/>
        <w:rPr>
          <w:rFonts w:ascii="Arial" w:hAnsi="Arial" w:cs="Arial"/>
          <w:b/>
          <w:sz w:val="28"/>
          <w:szCs w:val="28"/>
        </w:rPr>
      </w:pPr>
      <w:r w:rsidRPr="001F65EA">
        <w:rPr>
          <w:rFonts w:ascii="Arial" w:hAnsi="Arial" w:cs="Arial"/>
          <w:b/>
          <w:sz w:val="28"/>
          <w:szCs w:val="28"/>
        </w:rPr>
        <w:t>RECORREN 15 AÑOS DE CREACIÓN ARTÍSTICA DE MIRIAM MEDREZ EN EL CENTRO DE LAS ARTES</w:t>
      </w:r>
    </w:p>
    <w:p w14:paraId="37636E58" w14:textId="77777777" w:rsidR="001F65EA" w:rsidRPr="001F65EA" w:rsidRDefault="001F65EA" w:rsidP="001F65EA">
      <w:pPr>
        <w:jc w:val="both"/>
        <w:rPr>
          <w:rFonts w:ascii="Arial" w:hAnsi="Arial" w:cs="Arial"/>
          <w:b/>
          <w:sz w:val="28"/>
          <w:szCs w:val="28"/>
        </w:rPr>
      </w:pPr>
    </w:p>
    <w:p w14:paraId="7C8D07E6" w14:textId="77777777" w:rsidR="001F65EA" w:rsidRPr="0009342D" w:rsidRDefault="001F65EA" w:rsidP="0009342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i/>
        </w:rPr>
      </w:pPr>
      <w:r w:rsidRPr="0009342D">
        <w:rPr>
          <w:rFonts w:ascii="Arial" w:hAnsi="Arial" w:cs="Arial"/>
          <w:i/>
        </w:rPr>
        <w:t xml:space="preserve">CONARTE con el apoyo de la Secretaría de Cultura, presenta la exposición "Entramar, desdoblar, plisar” que reúne obras de la escultora mexicana. </w:t>
      </w:r>
    </w:p>
    <w:p w14:paraId="258AE5BF" w14:textId="77777777" w:rsidR="001F65EA" w:rsidRPr="0009342D" w:rsidRDefault="001F65EA" w:rsidP="0009342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i/>
        </w:rPr>
      </w:pPr>
      <w:r w:rsidRPr="0009342D">
        <w:rPr>
          <w:rFonts w:ascii="Arial" w:hAnsi="Arial" w:cs="Arial"/>
          <w:i/>
        </w:rPr>
        <w:t xml:space="preserve">Podrá visitarse en la Nave II del Centro de las Artes, entrada libre. </w:t>
      </w:r>
    </w:p>
    <w:p w14:paraId="7C251F53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  <w:r w:rsidRPr="001F65EA">
        <w:rPr>
          <w:rFonts w:ascii="Arial" w:hAnsi="Arial" w:cs="Arial"/>
          <w:b/>
          <w:sz w:val="28"/>
          <w:szCs w:val="28"/>
        </w:rPr>
        <w:t xml:space="preserve">Monterrey, Nuevo León. – </w:t>
      </w:r>
      <w:r w:rsidRPr="001F65EA">
        <w:rPr>
          <w:rFonts w:ascii="Arial" w:hAnsi="Arial" w:cs="Arial"/>
          <w:sz w:val="28"/>
          <w:szCs w:val="28"/>
        </w:rPr>
        <w:t xml:space="preserve">Una revisión de los últimos quince años de producción artística centrada en el trabajo textil como medio de exploración estética, simbólica y emocional, es lo que propone la exposición “Entramar, desdoblar, plisar” de la artista Miriam </w:t>
      </w:r>
      <w:proofErr w:type="spellStart"/>
      <w:r w:rsidRPr="001F65EA">
        <w:rPr>
          <w:rFonts w:ascii="Arial" w:hAnsi="Arial" w:cs="Arial"/>
          <w:sz w:val="28"/>
          <w:szCs w:val="28"/>
        </w:rPr>
        <w:t>Medrez</w:t>
      </w:r>
      <w:proofErr w:type="spellEnd"/>
      <w:r w:rsidRPr="001F65EA">
        <w:rPr>
          <w:rFonts w:ascii="Arial" w:hAnsi="Arial" w:cs="Arial"/>
          <w:sz w:val="28"/>
          <w:szCs w:val="28"/>
        </w:rPr>
        <w:t xml:space="preserve">. </w:t>
      </w:r>
    </w:p>
    <w:p w14:paraId="372FA5F1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</w:p>
    <w:p w14:paraId="39FDF2E1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  <w:r w:rsidRPr="001F65EA">
        <w:rPr>
          <w:rFonts w:ascii="Arial" w:hAnsi="Arial" w:cs="Arial"/>
          <w:sz w:val="28"/>
          <w:szCs w:val="28"/>
        </w:rPr>
        <w:t xml:space="preserve">La muestra abrirá sus puertas este jueves 7 de agosto a las 20:00 horas en el Centro de las Artes de CONARTE, al interior del Parque Fundidora. </w:t>
      </w:r>
    </w:p>
    <w:p w14:paraId="5E5B83E5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</w:p>
    <w:p w14:paraId="77DFC014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  <w:r w:rsidRPr="001F65EA">
        <w:rPr>
          <w:rFonts w:ascii="Arial" w:hAnsi="Arial" w:cs="Arial"/>
          <w:sz w:val="28"/>
          <w:szCs w:val="28"/>
        </w:rPr>
        <w:t xml:space="preserve">Con la curaduría de </w:t>
      </w:r>
      <w:proofErr w:type="spellStart"/>
      <w:r w:rsidRPr="001F65EA">
        <w:rPr>
          <w:rFonts w:ascii="Arial" w:hAnsi="Arial" w:cs="Arial"/>
          <w:sz w:val="28"/>
          <w:szCs w:val="28"/>
        </w:rPr>
        <w:t>Virginie</w:t>
      </w:r>
      <w:proofErr w:type="spellEnd"/>
      <w:r w:rsidRPr="001F65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65EA">
        <w:rPr>
          <w:rFonts w:ascii="Arial" w:hAnsi="Arial" w:cs="Arial"/>
          <w:sz w:val="28"/>
          <w:szCs w:val="28"/>
        </w:rPr>
        <w:t>Kastel</w:t>
      </w:r>
      <w:proofErr w:type="spellEnd"/>
      <w:r w:rsidRPr="001F65EA">
        <w:rPr>
          <w:rFonts w:ascii="Arial" w:hAnsi="Arial" w:cs="Arial"/>
          <w:sz w:val="28"/>
          <w:szCs w:val="28"/>
        </w:rPr>
        <w:t>, la muestra que reúne más de 100 obras, concebida como un recorrido abierto y sensorial, propone tres acciones —entramar, desdoblar, plisar— como conceptos estructurales que permiten al público adentrarse en el universo plástico y poético de la artista, a través de esculturas, instalaciones, ensamblajes textiles y videoarte.</w:t>
      </w:r>
    </w:p>
    <w:p w14:paraId="5DD8C1F0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</w:p>
    <w:p w14:paraId="5F950BFF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  <w:r w:rsidRPr="001F65EA">
        <w:rPr>
          <w:rFonts w:ascii="Arial" w:hAnsi="Arial" w:cs="Arial"/>
          <w:sz w:val="28"/>
          <w:szCs w:val="28"/>
        </w:rPr>
        <w:t xml:space="preserve">La obra de </w:t>
      </w:r>
      <w:proofErr w:type="spellStart"/>
      <w:r w:rsidRPr="001F65EA">
        <w:rPr>
          <w:rFonts w:ascii="Arial" w:hAnsi="Arial" w:cs="Arial"/>
          <w:sz w:val="28"/>
          <w:szCs w:val="28"/>
        </w:rPr>
        <w:t>Medrez</w:t>
      </w:r>
      <w:proofErr w:type="spellEnd"/>
      <w:r w:rsidRPr="001F65EA">
        <w:rPr>
          <w:rFonts w:ascii="Arial" w:hAnsi="Arial" w:cs="Arial"/>
          <w:sz w:val="28"/>
          <w:szCs w:val="28"/>
        </w:rPr>
        <w:t xml:space="preserve"> se despliega entre lo doméstico y lo arcaico, entre lo figurativo y lo abstracto, hilando constantemente temas como la naturaleza, el cuerpo femenino y la domesticidad, pilares conceptuales de su trayectoria.</w:t>
      </w:r>
      <w:r w:rsidRPr="001F65EA">
        <w:rPr>
          <w:rFonts w:ascii="Arial" w:hAnsi="Arial" w:cs="Arial"/>
          <w:sz w:val="28"/>
          <w:szCs w:val="28"/>
        </w:rPr>
        <w:cr/>
      </w:r>
    </w:p>
    <w:p w14:paraId="73FA207B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  <w:r w:rsidRPr="001F65EA">
        <w:rPr>
          <w:rFonts w:ascii="Arial" w:hAnsi="Arial" w:cs="Arial"/>
          <w:i/>
          <w:sz w:val="28"/>
          <w:szCs w:val="28"/>
        </w:rPr>
        <w:t xml:space="preserve">“A través de la figura femenina he hablado de manera continua, creándola y recreándola en múltiples formas y dimensiones, ya sea agrupada o en soledad, siempre con la intención de transformar el </w:t>
      </w:r>
      <w:r w:rsidRPr="001F65EA">
        <w:rPr>
          <w:rFonts w:ascii="Arial" w:hAnsi="Arial" w:cs="Arial"/>
          <w:i/>
          <w:sz w:val="28"/>
          <w:szCs w:val="28"/>
        </w:rPr>
        <w:lastRenderedPageBreak/>
        <w:t>espacio en un discurso íntimo, lúdico y, al mismo tiempo, de denuncia”,</w:t>
      </w:r>
      <w:r w:rsidRPr="001F65EA">
        <w:rPr>
          <w:rFonts w:ascii="Arial" w:hAnsi="Arial" w:cs="Arial"/>
          <w:sz w:val="28"/>
          <w:szCs w:val="28"/>
        </w:rPr>
        <w:t xml:space="preserve"> asegura la artista. </w:t>
      </w:r>
    </w:p>
    <w:p w14:paraId="5DBD0FA2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</w:p>
    <w:p w14:paraId="390DAAEB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  <w:r w:rsidRPr="001F65EA">
        <w:rPr>
          <w:rFonts w:ascii="Arial" w:hAnsi="Arial" w:cs="Arial"/>
          <w:sz w:val="28"/>
          <w:szCs w:val="28"/>
        </w:rPr>
        <w:t>Entre las piezas clave de la muestra se encuentran las series “Zurciendo”, “</w:t>
      </w:r>
      <w:proofErr w:type="spellStart"/>
      <w:r w:rsidRPr="001F65EA">
        <w:rPr>
          <w:rFonts w:ascii="Arial" w:hAnsi="Arial" w:cs="Arial"/>
          <w:sz w:val="28"/>
          <w:szCs w:val="28"/>
        </w:rPr>
        <w:t>Happiness</w:t>
      </w:r>
      <w:proofErr w:type="spellEnd"/>
      <w:r w:rsidRPr="001F65EA">
        <w:rPr>
          <w:rFonts w:ascii="Arial" w:hAnsi="Arial" w:cs="Arial"/>
          <w:sz w:val="28"/>
          <w:szCs w:val="28"/>
        </w:rPr>
        <w:t>”, “Talla O”, “Quién se come a quién” y “</w:t>
      </w:r>
      <w:proofErr w:type="spellStart"/>
      <w:r w:rsidRPr="001F65EA">
        <w:rPr>
          <w:rFonts w:ascii="Arial" w:hAnsi="Arial" w:cs="Arial"/>
          <w:sz w:val="28"/>
          <w:szCs w:val="28"/>
        </w:rPr>
        <w:t>Mamalia</w:t>
      </w:r>
      <w:proofErr w:type="spellEnd"/>
      <w:r w:rsidRPr="001F65EA">
        <w:rPr>
          <w:rFonts w:ascii="Arial" w:hAnsi="Arial" w:cs="Arial"/>
          <w:sz w:val="28"/>
          <w:szCs w:val="28"/>
        </w:rPr>
        <w:t xml:space="preserve">”, en las que la artista aborda temas como la presión estética sobre el cuerpo femenino, la maternidad, la violencia de género o la relación entre el cuerpo y el paisaje. </w:t>
      </w:r>
    </w:p>
    <w:p w14:paraId="5C62D6E1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</w:p>
    <w:p w14:paraId="56DA69F3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  <w:r w:rsidRPr="001F65EA">
        <w:rPr>
          <w:rFonts w:ascii="Arial" w:hAnsi="Arial" w:cs="Arial"/>
          <w:sz w:val="28"/>
          <w:szCs w:val="28"/>
        </w:rPr>
        <w:t>En otras obras, como “Desde la Tierra”, la abstracción toma el protagonismo a través del reciclaje de retazos industriales, proponiendo una reflexión sobre la huella ecológica y los vínculos entre lo humano y lo geológico.</w:t>
      </w:r>
    </w:p>
    <w:p w14:paraId="141F84EB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</w:p>
    <w:p w14:paraId="1986DF6C" w14:textId="3169D798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  <w:r w:rsidRPr="001F65EA">
        <w:rPr>
          <w:rFonts w:ascii="Arial" w:hAnsi="Arial" w:cs="Arial"/>
          <w:sz w:val="28"/>
          <w:szCs w:val="28"/>
        </w:rPr>
        <w:t>Uno de los elementos más significativos de esta muestra es el uso del hilo como metáfora y</w:t>
      </w:r>
      <w:r w:rsidR="0009342D">
        <w:rPr>
          <w:rFonts w:ascii="Arial" w:hAnsi="Arial" w:cs="Arial"/>
          <w:sz w:val="28"/>
          <w:szCs w:val="28"/>
        </w:rPr>
        <w:t xml:space="preserve"> </w:t>
      </w:r>
      <w:r w:rsidRPr="001F65EA">
        <w:rPr>
          <w:rFonts w:ascii="Arial" w:hAnsi="Arial" w:cs="Arial"/>
          <w:sz w:val="28"/>
          <w:szCs w:val="28"/>
        </w:rPr>
        <w:t>como estructura.</w:t>
      </w:r>
    </w:p>
    <w:p w14:paraId="6635F764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</w:p>
    <w:p w14:paraId="3F60AA45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F65EA">
        <w:rPr>
          <w:rFonts w:ascii="Arial" w:hAnsi="Arial" w:cs="Arial"/>
          <w:sz w:val="28"/>
          <w:szCs w:val="28"/>
        </w:rPr>
        <w:t>Medrez</w:t>
      </w:r>
      <w:proofErr w:type="spellEnd"/>
      <w:r w:rsidRPr="001F65EA">
        <w:rPr>
          <w:rFonts w:ascii="Arial" w:hAnsi="Arial" w:cs="Arial"/>
          <w:sz w:val="28"/>
          <w:szCs w:val="28"/>
        </w:rPr>
        <w:t xml:space="preserve"> convierte el hilo en línea, en pliegue, en cuerpo. Tal como sugiere el filósofo Gilles </w:t>
      </w:r>
      <w:proofErr w:type="spellStart"/>
      <w:r w:rsidRPr="001F65EA">
        <w:rPr>
          <w:rFonts w:ascii="Arial" w:hAnsi="Arial" w:cs="Arial"/>
          <w:sz w:val="28"/>
          <w:szCs w:val="28"/>
        </w:rPr>
        <w:t>Deleuze</w:t>
      </w:r>
      <w:proofErr w:type="spellEnd"/>
      <w:r w:rsidRPr="001F65EA">
        <w:rPr>
          <w:rFonts w:ascii="Arial" w:hAnsi="Arial" w:cs="Arial"/>
          <w:sz w:val="28"/>
          <w:szCs w:val="28"/>
        </w:rPr>
        <w:t>, una de las influencias teóricas presentes en la curaduría. El pliegue no es solo una forma física, sino un gesto del pensamiento: una manera de visibilizar lo interior.</w:t>
      </w:r>
      <w:r w:rsidRPr="001F65EA">
        <w:rPr>
          <w:rFonts w:ascii="Arial" w:hAnsi="Arial" w:cs="Arial"/>
          <w:sz w:val="28"/>
          <w:szCs w:val="28"/>
        </w:rPr>
        <w:cr/>
      </w:r>
    </w:p>
    <w:p w14:paraId="7FC79D5D" w14:textId="1900A849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  <w:r w:rsidRPr="001F65EA">
        <w:rPr>
          <w:rFonts w:ascii="Arial" w:hAnsi="Arial" w:cs="Arial"/>
          <w:sz w:val="28"/>
          <w:szCs w:val="28"/>
        </w:rPr>
        <w:t>“Entramar, desdoblar, plisar”, permanecerá abierta al público hasta el 26 de octubre de 2025, en la Nave II del Centro de las Artes, ubicada al interior del Parque Fundidora.</w:t>
      </w:r>
      <w:r w:rsidR="0009342D">
        <w:rPr>
          <w:rFonts w:ascii="Arial" w:hAnsi="Arial" w:cs="Arial"/>
          <w:sz w:val="28"/>
          <w:szCs w:val="28"/>
        </w:rPr>
        <w:t xml:space="preserve"> </w:t>
      </w:r>
      <w:r w:rsidRPr="001F65EA">
        <w:rPr>
          <w:rFonts w:ascii="Arial" w:hAnsi="Arial" w:cs="Arial"/>
          <w:sz w:val="28"/>
          <w:szCs w:val="28"/>
        </w:rPr>
        <w:t>Podrá visitarse de martes a domingo de las 10:00 a 20:00 horas. La entrada es sin costo para el público en general.</w:t>
      </w:r>
    </w:p>
    <w:p w14:paraId="27ECF46B" w14:textId="77777777" w:rsidR="001F65EA" w:rsidRPr="001F65EA" w:rsidRDefault="001F65EA" w:rsidP="001F65EA">
      <w:pPr>
        <w:jc w:val="both"/>
        <w:rPr>
          <w:rFonts w:ascii="Arial" w:hAnsi="Arial" w:cs="Arial"/>
          <w:b/>
          <w:sz w:val="28"/>
          <w:szCs w:val="28"/>
        </w:rPr>
      </w:pPr>
    </w:p>
    <w:p w14:paraId="48697B9F" w14:textId="77777777" w:rsidR="001F65EA" w:rsidRPr="001F65EA" w:rsidRDefault="001F65EA" w:rsidP="001F65EA">
      <w:pPr>
        <w:jc w:val="both"/>
        <w:rPr>
          <w:rFonts w:ascii="Arial" w:hAnsi="Arial" w:cs="Arial"/>
          <w:sz w:val="28"/>
          <w:szCs w:val="28"/>
        </w:rPr>
      </w:pPr>
      <w:r w:rsidRPr="001F65EA">
        <w:rPr>
          <w:rFonts w:ascii="Arial" w:hAnsi="Arial" w:cs="Arial"/>
          <w:sz w:val="28"/>
          <w:szCs w:val="28"/>
        </w:rPr>
        <w:t>Para más información, consulta en: www.conarte.org.mx y en redes sociales @</w:t>
      </w:r>
      <w:proofErr w:type="spellStart"/>
      <w:r w:rsidRPr="001F65EA">
        <w:rPr>
          <w:rFonts w:ascii="Arial" w:hAnsi="Arial" w:cs="Arial"/>
          <w:sz w:val="28"/>
          <w:szCs w:val="28"/>
        </w:rPr>
        <w:t>conartenl</w:t>
      </w:r>
      <w:proofErr w:type="spellEnd"/>
      <w:r w:rsidRPr="001F65EA">
        <w:rPr>
          <w:rFonts w:ascii="Arial" w:hAnsi="Arial" w:cs="Arial"/>
          <w:sz w:val="28"/>
          <w:szCs w:val="28"/>
        </w:rPr>
        <w:t>.</w:t>
      </w:r>
    </w:p>
    <w:p w14:paraId="11B858EF" w14:textId="77777777" w:rsidR="001F65EA" w:rsidRDefault="001F65EA" w:rsidP="00502F3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1F65E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21ED3"/>
    <w:multiLevelType w:val="hybridMultilevel"/>
    <w:tmpl w:val="63C603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41438B"/>
    <w:multiLevelType w:val="hybridMultilevel"/>
    <w:tmpl w:val="FA321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A1F75"/>
    <w:multiLevelType w:val="hybridMultilevel"/>
    <w:tmpl w:val="72D613A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C51C9"/>
    <w:multiLevelType w:val="hybridMultilevel"/>
    <w:tmpl w:val="A9E8DB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22"/>
  </w:num>
  <w:num w:numId="7">
    <w:abstractNumId w:val="13"/>
  </w:num>
  <w:num w:numId="8">
    <w:abstractNumId w:val="17"/>
  </w:num>
  <w:num w:numId="9">
    <w:abstractNumId w:val="19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6"/>
  </w:num>
  <w:num w:numId="18">
    <w:abstractNumId w:val="15"/>
  </w:num>
  <w:num w:numId="19">
    <w:abstractNumId w:val="1"/>
  </w:num>
  <w:num w:numId="20">
    <w:abstractNumId w:val="14"/>
  </w:num>
  <w:num w:numId="21">
    <w:abstractNumId w:val="25"/>
  </w:num>
  <w:num w:numId="22">
    <w:abstractNumId w:val="2"/>
  </w:num>
  <w:num w:numId="23">
    <w:abstractNumId w:val="24"/>
  </w:num>
  <w:num w:numId="24">
    <w:abstractNumId w:val="16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28EF"/>
    <w:rsid w:val="0004426E"/>
    <w:rsid w:val="000528E9"/>
    <w:rsid w:val="00057F11"/>
    <w:rsid w:val="000607E0"/>
    <w:rsid w:val="000648AE"/>
    <w:rsid w:val="00066CFC"/>
    <w:rsid w:val="00067260"/>
    <w:rsid w:val="0009342D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65EA"/>
    <w:rsid w:val="001F7033"/>
    <w:rsid w:val="00204A4A"/>
    <w:rsid w:val="00213DE8"/>
    <w:rsid w:val="00217F02"/>
    <w:rsid w:val="002209CA"/>
    <w:rsid w:val="00221F80"/>
    <w:rsid w:val="00223741"/>
    <w:rsid w:val="00233B0D"/>
    <w:rsid w:val="0024607F"/>
    <w:rsid w:val="00246CC5"/>
    <w:rsid w:val="002543DD"/>
    <w:rsid w:val="0025561A"/>
    <w:rsid w:val="00257952"/>
    <w:rsid w:val="00261735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3E77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22B1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2F3F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AF3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5EA6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C3DAC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02F3F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1F65EA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2DEB8C-C4A6-4DB6-BCBC-B0573814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2025-08-07T02:05:00Z</dcterms:created>
  <dcterms:modified xsi:type="dcterms:W3CDTF">2025-08-07T02:11:00Z</dcterms:modified>
</cp:coreProperties>
</file>