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E3F55" w14:textId="38473604" w:rsidR="00703B09" w:rsidRDefault="00EB2E48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agosto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1B2EDD6B" w14:textId="5CD9A123" w:rsidR="00D123A7" w:rsidRDefault="00EB2E48" w:rsidP="00734F6F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EB2E48">
        <w:rPr>
          <w:rFonts w:ascii="Arial" w:hAnsi="Arial" w:cs="Arial"/>
          <w:b/>
          <w:sz w:val="28"/>
          <w:szCs w:val="28"/>
        </w:rPr>
        <w:t>PRESENTARÁ LABNL LOS PROCESOS DE LOS</w:t>
      </w:r>
      <w:r w:rsidR="00734F6F">
        <w:rPr>
          <w:rFonts w:ascii="Arial" w:hAnsi="Arial" w:cs="Arial"/>
          <w:b/>
          <w:sz w:val="28"/>
          <w:szCs w:val="28"/>
        </w:rPr>
        <w:t xml:space="preserve"> </w:t>
      </w:r>
      <w:r w:rsidRPr="00EB2E48">
        <w:rPr>
          <w:rFonts w:ascii="Arial" w:hAnsi="Arial" w:cs="Arial"/>
          <w:b/>
          <w:sz w:val="28"/>
          <w:szCs w:val="28"/>
        </w:rPr>
        <w:t>PROYECTOS CIUDADANOS 2025</w:t>
      </w:r>
    </w:p>
    <w:bookmarkEnd w:id="0"/>
    <w:p w14:paraId="12F288FF" w14:textId="77777777" w:rsidR="00EB2E48" w:rsidRPr="00221F80" w:rsidRDefault="00EB2E48" w:rsidP="00EB2E48">
      <w:pPr>
        <w:rPr>
          <w:rFonts w:ascii="Arial" w:hAnsi="Arial" w:cs="Arial"/>
          <w:b/>
          <w:sz w:val="22"/>
          <w:szCs w:val="22"/>
        </w:rPr>
      </w:pPr>
    </w:p>
    <w:p w14:paraId="4984464B" w14:textId="6AA45B04" w:rsidR="00EB2E48" w:rsidRPr="00EB2E48" w:rsidRDefault="00EB2E48" w:rsidP="00EB2E48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EB2E48">
        <w:rPr>
          <w:rFonts w:ascii="Arial" w:hAnsi="Arial" w:cs="Arial"/>
          <w:i/>
        </w:rPr>
        <w:t>Los Proyectos Ciudadanos 2025, serán presentados este sábado 2 de agosto a las 16:30 horas, en LABNL; entrada libre.</w:t>
      </w:r>
    </w:p>
    <w:p w14:paraId="126C96D3" w14:textId="77777777" w:rsidR="00394AB5" w:rsidRPr="00221F80" w:rsidRDefault="00394AB5" w:rsidP="00524D74">
      <w:pPr>
        <w:rPr>
          <w:rFonts w:ascii="Arial" w:hAnsi="Arial" w:cs="Arial"/>
          <w:b/>
          <w:sz w:val="22"/>
          <w:szCs w:val="22"/>
        </w:rPr>
      </w:pPr>
    </w:p>
    <w:p w14:paraId="098517C9" w14:textId="3119786B" w:rsidR="00EB2E48" w:rsidRPr="00EB2E48" w:rsidRDefault="00EA29FA" w:rsidP="00EB2E48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394AB5">
        <w:rPr>
          <w:rFonts w:ascii="Arial" w:hAnsi="Arial" w:cs="Arial"/>
          <w:b/>
          <w:sz w:val="28"/>
          <w:szCs w:val="28"/>
        </w:rPr>
        <w:t xml:space="preserve"> </w:t>
      </w:r>
      <w:r w:rsidR="00EB2E48" w:rsidRPr="00EB2E48">
        <w:rPr>
          <w:rFonts w:ascii="Arial" w:hAnsi="Arial" w:cs="Arial"/>
          <w:sz w:val="28"/>
          <w:szCs w:val="28"/>
        </w:rPr>
        <w:t>Los procesos realizados por los “Proyectos Ciudadanos 2025”, con el respaldo de la Secretaría de Cultura de Nuevo León, serán presentados públicamente este sábado 2 de agosto en LABNL Laboratorio Cultural Ciudadano.</w:t>
      </w:r>
    </w:p>
    <w:p w14:paraId="376E68AA" w14:textId="77777777" w:rsidR="00EB2E48" w:rsidRDefault="00EB2E48" w:rsidP="00EB2E48">
      <w:pPr>
        <w:jc w:val="both"/>
        <w:rPr>
          <w:rFonts w:ascii="Arial" w:hAnsi="Arial" w:cs="Arial"/>
          <w:b/>
          <w:sz w:val="28"/>
          <w:szCs w:val="28"/>
        </w:rPr>
      </w:pPr>
    </w:p>
    <w:p w14:paraId="4239ED5C" w14:textId="6820A461" w:rsidR="00EB2E48" w:rsidRPr="00EB2E48" w:rsidRDefault="00EB2E48" w:rsidP="00EB2E4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Los proyectos</w:t>
      </w:r>
      <w:r w:rsidRPr="00EB2E4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son para</w:t>
      </w:r>
      <w:r w:rsidRPr="00EB2E48">
        <w:rPr>
          <w:rFonts w:ascii="Arial" w:hAnsi="Arial" w:cs="Arial"/>
          <w:sz w:val="28"/>
          <w:szCs w:val="28"/>
        </w:rPr>
        <w:t xml:space="preserve"> promover la colaboración entre ciudadanía, cultura e innovación social a través del diseño de prototipos que responden a desafíos contemporáneos </w:t>
      </w:r>
      <w:r>
        <w:rPr>
          <w:rFonts w:ascii="Arial" w:hAnsi="Arial" w:cs="Arial"/>
          <w:sz w:val="28"/>
          <w:szCs w:val="28"/>
        </w:rPr>
        <w:t xml:space="preserve">desde la creatividad colectiva. </w:t>
      </w:r>
    </w:p>
    <w:p w14:paraId="4353B930" w14:textId="77777777" w:rsidR="00EB2E48" w:rsidRPr="00EB2E48" w:rsidRDefault="00EB2E48" w:rsidP="00EB2E48">
      <w:pPr>
        <w:jc w:val="both"/>
        <w:rPr>
          <w:rFonts w:ascii="Arial" w:hAnsi="Arial" w:cs="Arial"/>
          <w:sz w:val="28"/>
          <w:szCs w:val="28"/>
        </w:rPr>
      </w:pPr>
    </w:p>
    <w:p w14:paraId="7DF44D50" w14:textId="77777777" w:rsidR="00EB2E48" w:rsidRPr="00EB2E48" w:rsidRDefault="00EB2E48" w:rsidP="00EB2E48">
      <w:pPr>
        <w:jc w:val="both"/>
        <w:rPr>
          <w:rFonts w:ascii="Arial" w:hAnsi="Arial" w:cs="Arial"/>
          <w:sz w:val="28"/>
          <w:szCs w:val="28"/>
        </w:rPr>
      </w:pPr>
      <w:r w:rsidRPr="00EB2E48">
        <w:rPr>
          <w:rFonts w:ascii="Arial" w:hAnsi="Arial" w:cs="Arial"/>
          <w:sz w:val="28"/>
          <w:szCs w:val="28"/>
        </w:rPr>
        <w:t>Durante tres meses, personas provenientes de diferentes disciplinas y contextos se reunieron para imaginar, construir y poner a prueba ideas que exploran nuevas formas de habitar el espacio público, fortalecer el tejido social y fomentar la sostenibilidad.</w:t>
      </w:r>
    </w:p>
    <w:p w14:paraId="2046DEF7" w14:textId="77777777" w:rsidR="00EB2E48" w:rsidRPr="00EB2E48" w:rsidRDefault="00EB2E48" w:rsidP="00EB2E48">
      <w:pPr>
        <w:jc w:val="both"/>
        <w:rPr>
          <w:rFonts w:ascii="Arial" w:hAnsi="Arial" w:cs="Arial"/>
          <w:sz w:val="28"/>
          <w:szCs w:val="28"/>
        </w:rPr>
      </w:pPr>
    </w:p>
    <w:p w14:paraId="59E46898" w14:textId="77777777" w:rsidR="00EB2E48" w:rsidRPr="00EB2E48" w:rsidRDefault="00EB2E48" w:rsidP="00EB2E48">
      <w:pPr>
        <w:jc w:val="both"/>
        <w:rPr>
          <w:rFonts w:ascii="Arial" w:hAnsi="Arial" w:cs="Arial"/>
          <w:sz w:val="28"/>
          <w:szCs w:val="28"/>
        </w:rPr>
      </w:pPr>
      <w:r w:rsidRPr="00EB2E48">
        <w:rPr>
          <w:rFonts w:ascii="Arial" w:hAnsi="Arial" w:cs="Arial"/>
          <w:sz w:val="28"/>
          <w:szCs w:val="28"/>
        </w:rPr>
        <w:t>El evento marca la culminación de esta etapa de desarrollo, en la que se generaron diez prototipos colaborativos:</w:t>
      </w:r>
    </w:p>
    <w:p w14:paraId="2A8D7845" w14:textId="77777777" w:rsidR="00EB2E48" w:rsidRPr="00EB2E48" w:rsidRDefault="00EB2E48" w:rsidP="00EB2E48">
      <w:pPr>
        <w:jc w:val="both"/>
        <w:rPr>
          <w:rFonts w:ascii="Arial" w:hAnsi="Arial" w:cs="Arial"/>
          <w:sz w:val="28"/>
          <w:szCs w:val="28"/>
        </w:rPr>
      </w:pPr>
    </w:p>
    <w:p w14:paraId="104BBBDF" w14:textId="77777777" w:rsidR="00EB2E48" w:rsidRPr="00EB2E48" w:rsidRDefault="00EB2E48" w:rsidP="00EB2E48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EB2E48">
        <w:rPr>
          <w:rFonts w:ascii="Arial" w:hAnsi="Arial" w:cs="Arial"/>
          <w:sz w:val="28"/>
          <w:szCs w:val="28"/>
        </w:rPr>
        <w:t>Exo</w:t>
      </w:r>
      <w:proofErr w:type="spellEnd"/>
      <w:r w:rsidRPr="00EB2E48">
        <w:rPr>
          <w:rFonts w:ascii="Arial" w:hAnsi="Arial" w:cs="Arial"/>
          <w:sz w:val="28"/>
          <w:szCs w:val="28"/>
        </w:rPr>
        <w:t>-cabezas, una máscara que explora la relación entre cuerpo, tecnología y ciudad.</w:t>
      </w:r>
    </w:p>
    <w:p w14:paraId="44731475" w14:textId="77777777" w:rsidR="00EB2E48" w:rsidRPr="00EB2E48" w:rsidRDefault="00EB2E48" w:rsidP="00EB2E48">
      <w:pPr>
        <w:jc w:val="both"/>
        <w:rPr>
          <w:rFonts w:ascii="Arial" w:hAnsi="Arial" w:cs="Arial"/>
          <w:sz w:val="28"/>
          <w:szCs w:val="28"/>
        </w:rPr>
      </w:pPr>
    </w:p>
    <w:p w14:paraId="0DE49A0F" w14:textId="77777777" w:rsidR="00EB2E48" w:rsidRPr="00EB2E48" w:rsidRDefault="00EB2E48" w:rsidP="00EB2E48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EB2E48">
        <w:rPr>
          <w:rFonts w:ascii="Arial" w:hAnsi="Arial" w:cs="Arial"/>
          <w:sz w:val="28"/>
          <w:szCs w:val="28"/>
        </w:rPr>
        <w:t>Space</w:t>
      </w:r>
      <w:proofErr w:type="spellEnd"/>
      <w:r w:rsidRPr="00EB2E48">
        <w:rPr>
          <w:rFonts w:ascii="Arial" w:hAnsi="Arial" w:cs="Arial"/>
          <w:sz w:val="28"/>
          <w:szCs w:val="28"/>
        </w:rPr>
        <w:t xml:space="preserve"> NL, un cohete experimental que democratiza el acceso a la tecnología espacial.</w:t>
      </w:r>
    </w:p>
    <w:p w14:paraId="15F6E4DA" w14:textId="77777777" w:rsidR="00EB2E48" w:rsidRPr="00EB2E48" w:rsidRDefault="00EB2E48" w:rsidP="00EB2E48">
      <w:pPr>
        <w:jc w:val="both"/>
        <w:rPr>
          <w:rFonts w:ascii="Arial" w:hAnsi="Arial" w:cs="Arial"/>
          <w:sz w:val="28"/>
          <w:szCs w:val="28"/>
        </w:rPr>
      </w:pPr>
    </w:p>
    <w:p w14:paraId="3BB649E6" w14:textId="77777777" w:rsidR="00EB2E48" w:rsidRPr="00EB2E48" w:rsidRDefault="00EB2E48" w:rsidP="00EB2E48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EB2E48">
        <w:rPr>
          <w:rFonts w:ascii="Arial" w:hAnsi="Arial" w:cs="Arial"/>
          <w:sz w:val="28"/>
          <w:szCs w:val="28"/>
        </w:rPr>
        <w:t>Fotovoz</w:t>
      </w:r>
      <w:proofErr w:type="spellEnd"/>
      <w:r w:rsidRPr="00EB2E48">
        <w:rPr>
          <w:rFonts w:ascii="Arial" w:hAnsi="Arial" w:cs="Arial"/>
          <w:sz w:val="28"/>
          <w:szCs w:val="28"/>
        </w:rPr>
        <w:t xml:space="preserve">, una </w:t>
      </w:r>
      <w:proofErr w:type="spellStart"/>
      <w:r w:rsidRPr="00EB2E48">
        <w:rPr>
          <w:rFonts w:ascii="Arial" w:hAnsi="Arial" w:cs="Arial"/>
          <w:sz w:val="28"/>
          <w:szCs w:val="28"/>
        </w:rPr>
        <w:t>bicimáquina</w:t>
      </w:r>
      <w:proofErr w:type="spellEnd"/>
      <w:r w:rsidRPr="00EB2E48">
        <w:rPr>
          <w:rFonts w:ascii="Arial" w:hAnsi="Arial" w:cs="Arial"/>
          <w:sz w:val="28"/>
          <w:szCs w:val="28"/>
        </w:rPr>
        <w:t xml:space="preserve"> que reproduce historias comunitarias a través de pedaleo.</w:t>
      </w:r>
    </w:p>
    <w:p w14:paraId="5B3DDA10" w14:textId="77777777" w:rsidR="00EB2E48" w:rsidRPr="00EB2E48" w:rsidRDefault="00EB2E48" w:rsidP="00EB2E48">
      <w:pPr>
        <w:jc w:val="both"/>
        <w:rPr>
          <w:rFonts w:ascii="Arial" w:hAnsi="Arial" w:cs="Arial"/>
          <w:sz w:val="28"/>
          <w:szCs w:val="28"/>
        </w:rPr>
      </w:pPr>
    </w:p>
    <w:p w14:paraId="6EE38C06" w14:textId="77777777" w:rsidR="00EB2E48" w:rsidRPr="00EB2E48" w:rsidRDefault="00EB2E48" w:rsidP="00EB2E48">
      <w:pPr>
        <w:jc w:val="both"/>
        <w:rPr>
          <w:rFonts w:ascii="Arial" w:hAnsi="Arial" w:cs="Arial"/>
          <w:sz w:val="28"/>
          <w:szCs w:val="28"/>
        </w:rPr>
      </w:pPr>
      <w:r w:rsidRPr="00EB2E48">
        <w:rPr>
          <w:rFonts w:ascii="Arial" w:hAnsi="Arial" w:cs="Arial"/>
          <w:sz w:val="28"/>
          <w:szCs w:val="28"/>
        </w:rPr>
        <w:lastRenderedPageBreak/>
        <w:t>Derecho a jugar, mobiliario sensorial para la primera infancia en el espacio público.</w:t>
      </w:r>
    </w:p>
    <w:p w14:paraId="2A7FB7D2" w14:textId="77777777" w:rsidR="00EB2E48" w:rsidRPr="00EB2E48" w:rsidRDefault="00EB2E48" w:rsidP="00EB2E48">
      <w:pPr>
        <w:jc w:val="both"/>
        <w:rPr>
          <w:rFonts w:ascii="Arial" w:hAnsi="Arial" w:cs="Arial"/>
          <w:sz w:val="28"/>
          <w:szCs w:val="28"/>
        </w:rPr>
      </w:pPr>
    </w:p>
    <w:p w14:paraId="00BBADAA" w14:textId="77777777" w:rsidR="00EB2E48" w:rsidRPr="00EB2E48" w:rsidRDefault="00EB2E48" w:rsidP="00EB2E48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EB2E48">
        <w:rPr>
          <w:rFonts w:ascii="Arial" w:hAnsi="Arial" w:cs="Arial"/>
          <w:sz w:val="28"/>
          <w:szCs w:val="28"/>
        </w:rPr>
        <w:t>Sierragrafía</w:t>
      </w:r>
      <w:proofErr w:type="spellEnd"/>
      <w:r w:rsidRPr="00EB2E48">
        <w:rPr>
          <w:rFonts w:ascii="Arial" w:hAnsi="Arial" w:cs="Arial"/>
          <w:sz w:val="28"/>
          <w:szCs w:val="28"/>
        </w:rPr>
        <w:t xml:space="preserve">, un mapa que </w:t>
      </w:r>
      <w:proofErr w:type="spellStart"/>
      <w:r w:rsidRPr="00EB2E48">
        <w:rPr>
          <w:rFonts w:ascii="Arial" w:hAnsi="Arial" w:cs="Arial"/>
          <w:sz w:val="28"/>
          <w:szCs w:val="28"/>
        </w:rPr>
        <w:t>geolocaliza</w:t>
      </w:r>
      <w:proofErr w:type="spellEnd"/>
      <w:r w:rsidRPr="00EB2E48">
        <w:rPr>
          <w:rFonts w:ascii="Arial" w:hAnsi="Arial" w:cs="Arial"/>
          <w:sz w:val="28"/>
          <w:szCs w:val="28"/>
        </w:rPr>
        <w:t xml:space="preserve"> obras artísticas inspiradas por las montañas de la ciudad. </w:t>
      </w:r>
    </w:p>
    <w:p w14:paraId="3B01F2FA" w14:textId="77777777" w:rsidR="00EB2E48" w:rsidRPr="00EB2E48" w:rsidRDefault="00EB2E48" w:rsidP="00EB2E48">
      <w:pPr>
        <w:jc w:val="both"/>
        <w:rPr>
          <w:rFonts w:ascii="Arial" w:hAnsi="Arial" w:cs="Arial"/>
          <w:sz w:val="28"/>
          <w:szCs w:val="28"/>
        </w:rPr>
      </w:pPr>
    </w:p>
    <w:p w14:paraId="54D33EB5" w14:textId="77777777" w:rsidR="00EB2E48" w:rsidRPr="00EB2E48" w:rsidRDefault="00EB2E48" w:rsidP="00EB2E48">
      <w:pPr>
        <w:jc w:val="both"/>
        <w:rPr>
          <w:rFonts w:ascii="Arial" w:hAnsi="Arial" w:cs="Arial"/>
          <w:sz w:val="28"/>
          <w:szCs w:val="28"/>
        </w:rPr>
      </w:pPr>
      <w:r w:rsidRPr="00EB2E48">
        <w:rPr>
          <w:rFonts w:ascii="Arial" w:hAnsi="Arial" w:cs="Arial"/>
          <w:sz w:val="28"/>
          <w:szCs w:val="28"/>
        </w:rPr>
        <w:t>Cuerpo y espacio vivo, maquetas interactivas de espacios públicos para activación corporal.</w:t>
      </w:r>
    </w:p>
    <w:p w14:paraId="47197B8C" w14:textId="77777777" w:rsidR="00EB2E48" w:rsidRPr="00EB2E48" w:rsidRDefault="00EB2E48" w:rsidP="00EB2E48">
      <w:pPr>
        <w:jc w:val="both"/>
        <w:rPr>
          <w:rFonts w:ascii="Arial" w:hAnsi="Arial" w:cs="Arial"/>
          <w:sz w:val="28"/>
          <w:szCs w:val="28"/>
        </w:rPr>
      </w:pPr>
    </w:p>
    <w:p w14:paraId="37A582E0" w14:textId="77777777" w:rsidR="00EB2E48" w:rsidRPr="00EB2E48" w:rsidRDefault="00EB2E48" w:rsidP="00EB2E48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EB2E48">
        <w:rPr>
          <w:rFonts w:ascii="Arial" w:hAnsi="Arial" w:cs="Arial"/>
          <w:sz w:val="28"/>
          <w:szCs w:val="28"/>
        </w:rPr>
        <w:t>Aroace</w:t>
      </w:r>
      <w:proofErr w:type="spellEnd"/>
      <w:r w:rsidRPr="00EB2E48">
        <w:rPr>
          <w:rFonts w:ascii="Arial" w:hAnsi="Arial" w:cs="Arial"/>
          <w:sz w:val="28"/>
          <w:szCs w:val="28"/>
        </w:rPr>
        <w:t xml:space="preserve">, un archivo digital sobre </w:t>
      </w:r>
      <w:proofErr w:type="spellStart"/>
      <w:r w:rsidRPr="00EB2E48">
        <w:rPr>
          <w:rFonts w:ascii="Arial" w:hAnsi="Arial" w:cs="Arial"/>
          <w:sz w:val="28"/>
          <w:szCs w:val="28"/>
        </w:rPr>
        <w:t>asexualidad</w:t>
      </w:r>
      <w:proofErr w:type="spellEnd"/>
      <w:r w:rsidRPr="00EB2E48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EB2E48">
        <w:rPr>
          <w:rFonts w:ascii="Arial" w:hAnsi="Arial" w:cs="Arial"/>
          <w:sz w:val="28"/>
          <w:szCs w:val="28"/>
        </w:rPr>
        <w:t>arromanticismo</w:t>
      </w:r>
      <w:proofErr w:type="spellEnd"/>
      <w:r w:rsidRPr="00EB2E48">
        <w:rPr>
          <w:rFonts w:ascii="Arial" w:hAnsi="Arial" w:cs="Arial"/>
          <w:sz w:val="28"/>
          <w:szCs w:val="28"/>
        </w:rPr>
        <w:t>.</w:t>
      </w:r>
    </w:p>
    <w:p w14:paraId="639A9D1F" w14:textId="77777777" w:rsidR="00EB2E48" w:rsidRPr="00EB2E48" w:rsidRDefault="00EB2E48" w:rsidP="00EB2E48">
      <w:pPr>
        <w:jc w:val="both"/>
        <w:rPr>
          <w:rFonts w:ascii="Arial" w:hAnsi="Arial" w:cs="Arial"/>
          <w:sz w:val="28"/>
          <w:szCs w:val="28"/>
        </w:rPr>
      </w:pPr>
    </w:p>
    <w:p w14:paraId="3D8A8E9F" w14:textId="77777777" w:rsidR="00EB2E48" w:rsidRPr="00EB2E48" w:rsidRDefault="00EB2E48" w:rsidP="00EB2E48">
      <w:pPr>
        <w:jc w:val="both"/>
        <w:rPr>
          <w:rFonts w:ascii="Arial" w:hAnsi="Arial" w:cs="Arial"/>
          <w:sz w:val="28"/>
          <w:szCs w:val="28"/>
        </w:rPr>
      </w:pPr>
      <w:r w:rsidRPr="00EB2E48">
        <w:rPr>
          <w:rFonts w:ascii="Arial" w:hAnsi="Arial" w:cs="Arial"/>
          <w:sz w:val="28"/>
          <w:szCs w:val="28"/>
        </w:rPr>
        <w:t xml:space="preserve">Ecos de vida, relatos </w:t>
      </w:r>
      <w:proofErr w:type="spellStart"/>
      <w:r w:rsidRPr="00EB2E48">
        <w:rPr>
          <w:rFonts w:ascii="Arial" w:hAnsi="Arial" w:cs="Arial"/>
          <w:sz w:val="28"/>
          <w:szCs w:val="28"/>
        </w:rPr>
        <w:t>ficcionados</w:t>
      </w:r>
      <w:proofErr w:type="spellEnd"/>
      <w:r w:rsidRPr="00EB2E48">
        <w:rPr>
          <w:rFonts w:ascii="Arial" w:hAnsi="Arial" w:cs="Arial"/>
          <w:sz w:val="28"/>
          <w:szCs w:val="28"/>
        </w:rPr>
        <w:t xml:space="preserve"> basados en las memorias de personas adultas mayores.</w:t>
      </w:r>
    </w:p>
    <w:p w14:paraId="078E33DF" w14:textId="77777777" w:rsidR="00EB2E48" w:rsidRPr="00EB2E48" w:rsidRDefault="00EB2E48" w:rsidP="00EB2E48">
      <w:pPr>
        <w:jc w:val="both"/>
        <w:rPr>
          <w:rFonts w:ascii="Arial" w:hAnsi="Arial" w:cs="Arial"/>
          <w:sz w:val="28"/>
          <w:szCs w:val="28"/>
        </w:rPr>
      </w:pPr>
    </w:p>
    <w:p w14:paraId="756897C6" w14:textId="77777777" w:rsidR="00EB2E48" w:rsidRPr="00EB2E48" w:rsidRDefault="00EB2E48" w:rsidP="00EB2E48">
      <w:pPr>
        <w:jc w:val="both"/>
        <w:rPr>
          <w:rFonts w:ascii="Arial" w:hAnsi="Arial" w:cs="Arial"/>
          <w:sz w:val="28"/>
          <w:szCs w:val="28"/>
        </w:rPr>
      </w:pPr>
      <w:r w:rsidRPr="00EB2E48">
        <w:rPr>
          <w:rFonts w:ascii="Arial" w:hAnsi="Arial" w:cs="Arial"/>
          <w:sz w:val="28"/>
          <w:szCs w:val="28"/>
        </w:rPr>
        <w:t>Recorriendo nuestra ciudad, mapeo de rutas peatonales seguras e inclusivas.</w:t>
      </w:r>
    </w:p>
    <w:p w14:paraId="489375C0" w14:textId="77777777" w:rsidR="00EB2E48" w:rsidRPr="00EB2E48" w:rsidRDefault="00EB2E48" w:rsidP="00EB2E48">
      <w:pPr>
        <w:jc w:val="both"/>
        <w:rPr>
          <w:rFonts w:ascii="Arial" w:hAnsi="Arial" w:cs="Arial"/>
          <w:sz w:val="28"/>
          <w:szCs w:val="28"/>
        </w:rPr>
      </w:pPr>
    </w:p>
    <w:p w14:paraId="5C19131A" w14:textId="77777777" w:rsidR="00EB2E48" w:rsidRPr="00EB2E48" w:rsidRDefault="00EB2E48" w:rsidP="00EB2E48">
      <w:pPr>
        <w:jc w:val="both"/>
        <w:rPr>
          <w:rFonts w:ascii="Arial" w:hAnsi="Arial" w:cs="Arial"/>
          <w:sz w:val="28"/>
          <w:szCs w:val="28"/>
        </w:rPr>
      </w:pPr>
      <w:r w:rsidRPr="00EB2E48">
        <w:rPr>
          <w:rFonts w:ascii="Arial" w:hAnsi="Arial" w:cs="Arial"/>
          <w:sz w:val="28"/>
          <w:szCs w:val="28"/>
        </w:rPr>
        <w:t>El cuerpo como máquina para el reciclaje, performance y vestuario con materiales reutilizados.</w:t>
      </w:r>
    </w:p>
    <w:p w14:paraId="48FEA9CE" w14:textId="77777777" w:rsidR="00EB2E48" w:rsidRPr="00EB2E48" w:rsidRDefault="00EB2E48" w:rsidP="00EB2E48">
      <w:pPr>
        <w:jc w:val="both"/>
        <w:rPr>
          <w:rFonts w:ascii="Arial" w:hAnsi="Arial" w:cs="Arial"/>
          <w:sz w:val="28"/>
          <w:szCs w:val="28"/>
        </w:rPr>
      </w:pPr>
    </w:p>
    <w:p w14:paraId="6CC52A1C" w14:textId="77777777" w:rsidR="00EB2E48" w:rsidRPr="00EB2E48" w:rsidRDefault="00EB2E48" w:rsidP="00EB2E48">
      <w:pPr>
        <w:jc w:val="both"/>
        <w:rPr>
          <w:rFonts w:ascii="Arial" w:hAnsi="Arial" w:cs="Arial"/>
          <w:sz w:val="28"/>
          <w:szCs w:val="28"/>
        </w:rPr>
      </w:pPr>
      <w:r w:rsidRPr="00EB2E48">
        <w:rPr>
          <w:rFonts w:ascii="Arial" w:hAnsi="Arial" w:cs="Arial"/>
          <w:sz w:val="28"/>
          <w:szCs w:val="28"/>
        </w:rPr>
        <w:t>Estos proyectos no sólo son una muestra del potencial creativo de la ciudadanía, sino también de su capacidad para proponer soluciones con impacto social, cultural y ambiental.</w:t>
      </w:r>
    </w:p>
    <w:p w14:paraId="62ED720D" w14:textId="77777777" w:rsidR="00EB2E48" w:rsidRPr="00EB2E48" w:rsidRDefault="00EB2E48" w:rsidP="00EB2E48">
      <w:pPr>
        <w:jc w:val="both"/>
        <w:rPr>
          <w:rFonts w:ascii="Arial" w:hAnsi="Arial" w:cs="Arial"/>
          <w:sz w:val="28"/>
          <w:szCs w:val="28"/>
        </w:rPr>
      </w:pPr>
    </w:p>
    <w:p w14:paraId="4A3D3C8E" w14:textId="77777777" w:rsidR="00EB2E48" w:rsidRPr="00EB2E48" w:rsidRDefault="00EB2E48" w:rsidP="00EB2E48">
      <w:pPr>
        <w:jc w:val="both"/>
        <w:rPr>
          <w:rFonts w:ascii="Arial" w:hAnsi="Arial" w:cs="Arial"/>
          <w:sz w:val="28"/>
          <w:szCs w:val="28"/>
        </w:rPr>
      </w:pPr>
      <w:r w:rsidRPr="00EB2E48">
        <w:rPr>
          <w:rFonts w:ascii="Arial" w:hAnsi="Arial" w:cs="Arial"/>
          <w:sz w:val="28"/>
          <w:szCs w:val="28"/>
        </w:rPr>
        <w:t>LABNL celebra y reconoce el esfuerzo de cada equipo participante, y reafirma su apuesta por modelos colaborativos que permiten imaginar y construir futuros más justos, habitables y sostenibles.</w:t>
      </w:r>
    </w:p>
    <w:p w14:paraId="2A48F9A4" w14:textId="77777777" w:rsidR="00EB2E48" w:rsidRPr="00EB2E48" w:rsidRDefault="00EB2E48" w:rsidP="00EB2E48">
      <w:pPr>
        <w:jc w:val="both"/>
        <w:rPr>
          <w:rFonts w:ascii="Arial" w:hAnsi="Arial" w:cs="Arial"/>
          <w:sz w:val="28"/>
          <w:szCs w:val="28"/>
        </w:rPr>
      </w:pPr>
    </w:p>
    <w:p w14:paraId="0E8B13E1" w14:textId="4C9DCB30" w:rsidR="000528E9" w:rsidRDefault="00EB2E48" w:rsidP="00EB2E48">
      <w:pPr>
        <w:jc w:val="both"/>
        <w:rPr>
          <w:rFonts w:ascii="Arial" w:hAnsi="Arial" w:cs="Arial"/>
          <w:sz w:val="28"/>
          <w:szCs w:val="28"/>
        </w:rPr>
      </w:pPr>
      <w:r w:rsidRPr="00EB2E48">
        <w:rPr>
          <w:rFonts w:ascii="Arial" w:hAnsi="Arial" w:cs="Arial"/>
          <w:sz w:val="28"/>
          <w:szCs w:val="28"/>
        </w:rPr>
        <w:t>Más información en la página labnuevoleon.mx y redes sociales @</w:t>
      </w:r>
      <w:proofErr w:type="spellStart"/>
      <w:r w:rsidRPr="00EB2E48">
        <w:rPr>
          <w:rFonts w:ascii="Arial" w:hAnsi="Arial" w:cs="Arial"/>
          <w:sz w:val="28"/>
          <w:szCs w:val="28"/>
        </w:rPr>
        <w:t>sculturanl</w:t>
      </w:r>
      <w:proofErr w:type="spellEnd"/>
      <w:r w:rsidRPr="00EB2E48">
        <w:rPr>
          <w:rFonts w:ascii="Arial" w:hAnsi="Arial" w:cs="Arial"/>
          <w:sz w:val="28"/>
          <w:szCs w:val="28"/>
        </w:rPr>
        <w:t>.</w:t>
      </w:r>
    </w:p>
    <w:p w14:paraId="6BACA584" w14:textId="77777777" w:rsidR="00684E23" w:rsidRDefault="00684E23" w:rsidP="00524D74">
      <w:pPr>
        <w:rPr>
          <w:rFonts w:ascii="Arial" w:hAnsi="Arial" w:cs="Arial"/>
          <w:sz w:val="28"/>
          <w:szCs w:val="28"/>
        </w:rPr>
      </w:pPr>
    </w:p>
    <w:p w14:paraId="50D84051" w14:textId="77777777" w:rsidR="00684E23" w:rsidRDefault="00684E23" w:rsidP="00524D74">
      <w:pPr>
        <w:rPr>
          <w:rFonts w:ascii="Arial" w:hAnsi="Arial" w:cs="Arial"/>
          <w:sz w:val="28"/>
          <w:szCs w:val="28"/>
        </w:rPr>
      </w:pP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579EB5" w14:textId="77777777" w:rsidR="00C7217F" w:rsidRDefault="00C7217F" w:rsidP="00E83348">
      <w:r>
        <w:separator/>
      </w:r>
    </w:p>
  </w:endnote>
  <w:endnote w:type="continuationSeparator" w:id="0">
    <w:p w14:paraId="4B07FECF" w14:textId="77777777" w:rsidR="00C7217F" w:rsidRDefault="00C7217F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EA57F1" w14:textId="77777777" w:rsidR="00C7217F" w:rsidRDefault="00C7217F" w:rsidP="00E83348">
      <w:r>
        <w:separator/>
      </w:r>
    </w:p>
  </w:footnote>
  <w:footnote w:type="continuationSeparator" w:id="0">
    <w:p w14:paraId="6A4D3D8F" w14:textId="77777777" w:rsidR="00C7217F" w:rsidRDefault="00C7217F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34F6F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AF6875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B2E48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67C5F5-91C2-4532-9770-59FF85B9E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3</cp:revision>
  <cp:lastPrinted>2016-10-21T20:06:00Z</cp:lastPrinted>
  <dcterms:created xsi:type="dcterms:W3CDTF">2025-08-01T23:47:00Z</dcterms:created>
  <dcterms:modified xsi:type="dcterms:W3CDTF">2025-08-01T23:47:00Z</dcterms:modified>
</cp:coreProperties>
</file>